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38" w:rsidRDefault="005C3638" w:rsidP="005C36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638" w:rsidRDefault="005C3638" w:rsidP="005C36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530.250  Cleanup and Restoration</w:t>
      </w:r>
      <w:r>
        <w:t xml:space="preserve"> </w:t>
      </w:r>
    </w:p>
    <w:p w:rsidR="005C3638" w:rsidRDefault="005C3638" w:rsidP="005C3638">
      <w:pPr>
        <w:widowControl w:val="0"/>
        <w:autoSpaceDE w:val="0"/>
        <w:autoSpaceDN w:val="0"/>
        <w:adjustRightInd w:val="0"/>
      </w:pPr>
    </w:p>
    <w:p w:rsidR="005C3638" w:rsidRDefault="005C3638" w:rsidP="005C3638">
      <w:pPr>
        <w:widowControl w:val="0"/>
        <w:autoSpaceDE w:val="0"/>
        <w:autoSpaceDN w:val="0"/>
        <w:adjustRightInd w:val="0"/>
      </w:pPr>
      <w:r>
        <w:t xml:space="preserve">The right-of-way shall be returned to a condition which is at least as good as it was before the permitted work took place, in a timely manner.  This includes restoration of entrances and side roads.  Restoration of roadway surfaces will be made using Department approved materials and methods (see Section 530.30 "Department Approved"). </w:t>
      </w:r>
    </w:p>
    <w:sectPr w:rsidR="005C3638" w:rsidSect="005C36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638"/>
    <w:rsid w:val="002535B7"/>
    <w:rsid w:val="005C3638"/>
    <w:rsid w:val="006017EB"/>
    <w:rsid w:val="008C25E5"/>
    <w:rsid w:val="00B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