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4D" w:rsidRDefault="00D0064D" w:rsidP="00D0064D">
      <w:pPr>
        <w:widowControl w:val="0"/>
        <w:autoSpaceDE w:val="0"/>
        <w:autoSpaceDN w:val="0"/>
        <w:adjustRightInd w:val="0"/>
      </w:pPr>
      <w:bookmarkStart w:id="0" w:name="_GoBack"/>
      <w:bookmarkEnd w:id="0"/>
    </w:p>
    <w:p w:rsidR="00D0064D" w:rsidRDefault="00D0064D" w:rsidP="00D0064D">
      <w:pPr>
        <w:widowControl w:val="0"/>
        <w:autoSpaceDE w:val="0"/>
        <w:autoSpaceDN w:val="0"/>
        <w:adjustRightInd w:val="0"/>
      </w:pPr>
      <w:r>
        <w:rPr>
          <w:b/>
          <w:bCs/>
        </w:rPr>
        <w:t>Section 530.60  Utility Permits to Public Entities</w:t>
      </w:r>
      <w:r>
        <w:t xml:space="preserve"> </w:t>
      </w:r>
    </w:p>
    <w:p w:rsidR="00D0064D" w:rsidRDefault="00D0064D" w:rsidP="00D0064D">
      <w:pPr>
        <w:widowControl w:val="0"/>
        <w:autoSpaceDE w:val="0"/>
        <w:autoSpaceDN w:val="0"/>
        <w:adjustRightInd w:val="0"/>
      </w:pPr>
    </w:p>
    <w:p w:rsidR="00D0064D" w:rsidRDefault="00D0064D" w:rsidP="00D0064D">
      <w:pPr>
        <w:widowControl w:val="0"/>
        <w:autoSpaceDE w:val="0"/>
        <w:autoSpaceDN w:val="0"/>
        <w:adjustRightInd w:val="0"/>
        <w:ind w:left="1440" w:hanging="720"/>
      </w:pPr>
      <w:r>
        <w:t>a)</w:t>
      </w:r>
      <w:r>
        <w:tab/>
        <w:t xml:space="preserve">General </w:t>
      </w:r>
    </w:p>
    <w:p w:rsidR="00D0064D" w:rsidRDefault="00D0064D" w:rsidP="00D0064D">
      <w:pPr>
        <w:widowControl w:val="0"/>
        <w:autoSpaceDE w:val="0"/>
        <w:autoSpaceDN w:val="0"/>
        <w:adjustRightInd w:val="0"/>
        <w:ind w:left="1440" w:hanging="720"/>
      </w:pPr>
      <w:r>
        <w:tab/>
        <w:t xml:space="preserve">A Utility Permit issued to a public entity shall be executed by an officer authorized to do so by the elected governing body.  The executed Permit shall have an attached certification that the signature and commitments were authorized by "Resolution" of the elected governing body. </w:t>
      </w:r>
    </w:p>
    <w:p w:rsidR="00741A12" w:rsidRDefault="00741A12" w:rsidP="00D0064D">
      <w:pPr>
        <w:widowControl w:val="0"/>
        <w:autoSpaceDE w:val="0"/>
        <w:autoSpaceDN w:val="0"/>
        <w:adjustRightInd w:val="0"/>
        <w:ind w:left="1440" w:hanging="720"/>
      </w:pPr>
    </w:p>
    <w:p w:rsidR="00D0064D" w:rsidRDefault="00D0064D" w:rsidP="00D0064D">
      <w:pPr>
        <w:widowControl w:val="0"/>
        <w:autoSpaceDE w:val="0"/>
        <w:autoSpaceDN w:val="0"/>
        <w:adjustRightInd w:val="0"/>
        <w:ind w:left="1440" w:hanging="720"/>
      </w:pPr>
      <w:r>
        <w:t>b)</w:t>
      </w:r>
      <w:r>
        <w:tab/>
        <w:t xml:space="preserve">Municipalities, Counties, Townships and other local units of government </w:t>
      </w:r>
    </w:p>
    <w:p w:rsidR="00D0064D" w:rsidRDefault="00D0064D" w:rsidP="00D0064D">
      <w:pPr>
        <w:widowControl w:val="0"/>
        <w:autoSpaceDE w:val="0"/>
        <w:autoSpaceDN w:val="0"/>
        <w:adjustRightInd w:val="0"/>
        <w:ind w:left="1440" w:hanging="720"/>
      </w:pPr>
      <w:r>
        <w:tab/>
        <w:t xml:space="preserve">Occupation or crossing of State Highway right-of-way by utility installations owned by a local unit of government are subject to all of the requirements of this Part except the surety bonding requirement. </w:t>
      </w:r>
    </w:p>
    <w:p w:rsidR="00741A12" w:rsidRDefault="00741A12" w:rsidP="00D0064D">
      <w:pPr>
        <w:widowControl w:val="0"/>
        <w:autoSpaceDE w:val="0"/>
        <w:autoSpaceDN w:val="0"/>
        <w:adjustRightInd w:val="0"/>
        <w:ind w:left="1440" w:hanging="720"/>
      </w:pPr>
    </w:p>
    <w:p w:rsidR="00D0064D" w:rsidRDefault="00D0064D" w:rsidP="00D0064D">
      <w:pPr>
        <w:widowControl w:val="0"/>
        <w:autoSpaceDE w:val="0"/>
        <w:autoSpaceDN w:val="0"/>
        <w:adjustRightInd w:val="0"/>
        <w:ind w:left="1440" w:hanging="720"/>
      </w:pPr>
      <w:r>
        <w:t>c)</w:t>
      </w:r>
      <w:r>
        <w:tab/>
        <w:t xml:space="preserve">Sanitary Districts, Water Districts, Levee Districts and other public Entities </w:t>
      </w:r>
    </w:p>
    <w:p w:rsidR="00D0064D" w:rsidRDefault="00D0064D" w:rsidP="00D0064D">
      <w:pPr>
        <w:widowControl w:val="0"/>
        <w:autoSpaceDE w:val="0"/>
        <w:autoSpaceDN w:val="0"/>
        <w:adjustRightInd w:val="0"/>
        <w:ind w:left="1440" w:hanging="720"/>
      </w:pPr>
      <w:r>
        <w:tab/>
        <w:t xml:space="preserve">Occupation or crossing of State Highway right-of-way by utility installations of a sanitary district, a water district, levee district or any public entity are subject to all of the requirements of this Part. </w:t>
      </w:r>
    </w:p>
    <w:p w:rsidR="00741A12" w:rsidRDefault="00741A12" w:rsidP="00D0064D">
      <w:pPr>
        <w:widowControl w:val="0"/>
        <w:autoSpaceDE w:val="0"/>
        <w:autoSpaceDN w:val="0"/>
        <w:adjustRightInd w:val="0"/>
        <w:ind w:left="1440" w:hanging="720"/>
      </w:pPr>
    </w:p>
    <w:p w:rsidR="00D0064D" w:rsidRDefault="00D0064D" w:rsidP="00D0064D">
      <w:pPr>
        <w:widowControl w:val="0"/>
        <w:autoSpaceDE w:val="0"/>
        <w:autoSpaceDN w:val="0"/>
        <w:adjustRightInd w:val="0"/>
        <w:ind w:left="1440" w:hanging="720"/>
      </w:pPr>
      <w:r>
        <w:t>d)</w:t>
      </w:r>
      <w:r>
        <w:tab/>
        <w:t xml:space="preserve">Other State Agencies </w:t>
      </w:r>
    </w:p>
    <w:p w:rsidR="00D0064D" w:rsidRDefault="00D0064D" w:rsidP="00D0064D">
      <w:pPr>
        <w:widowControl w:val="0"/>
        <w:autoSpaceDE w:val="0"/>
        <w:autoSpaceDN w:val="0"/>
        <w:adjustRightInd w:val="0"/>
        <w:ind w:left="1440" w:hanging="720"/>
      </w:pPr>
      <w:r>
        <w:tab/>
        <w:t xml:space="preserve">Occupation or crossing of State Highway right-of-way by State agency-owned utility installations are subject to all of the requirements of this Part except the surety bonding requirement. </w:t>
      </w:r>
    </w:p>
    <w:sectPr w:rsidR="00D0064D" w:rsidSect="00D006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064D"/>
    <w:rsid w:val="00027C5F"/>
    <w:rsid w:val="00554573"/>
    <w:rsid w:val="00741A12"/>
    <w:rsid w:val="008D2884"/>
    <w:rsid w:val="00BD5A4B"/>
    <w:rsid w:val="00D0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2012-06-21T23:37:00Z</dcterms:created>
  <dcterms:modified xsi:type="dcterms:W3CDTF">2012-06-21T23:37:00Z</dcterms:modified>
</cp:coreProperties>
</file>