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1F" w:rsidRDefault="00695B1F" w:rsidP="00695B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5B1F" w:rsidRDefault="00695B1F" w:rsidP="00695B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522.220  Department Notification</w:t>
      </w:r>
      <w:r>
        <w:t xml:space="preserve"> </w:t>
      </w:r>
    </w:p>
    <w:p w:rsidR="00695B1F" w:rsidRDefault="00695B1F" w:rsidP="00695B1F">
      <w:pPr>
        <w:widowControl w:val="0"/>
        <w:autoSpaceDE w:val="0"/>
        <w:autoSpaceDN w:val="0"/>
        <w:adjustRightInd w:val="0"/>
      </w:pPr>
    </w:p>
    <w:p w:rsidR="00695B1F" w:rsidRDefault="00695B1F" w:rsidP="00695B1F">
      <w:pPr>
        <w:widowControl w:val="0"/>
        <w:autoSpaceDE w:val="0"/>
        <w:autoSpaceDN w:val="0"/>
        <w:adjustRightInd w:val="0"/>
      </w:pPr>
      <w:r>
        <w:t xml:space="preserve">The following types of signs do not require a permit for erection or a registration.  However, the sign owner shall notify the appropriate </w:t>
      </w:r>
      <w:r w:rsidR="0033444E" w:rsidRPr="00F32B71">
        <w:t>Department</w:t>
      </w:r>
      <w:r>
        <w:t xml:space="preserve"> Office in writing of the exact sign location, type of sign and size prior to erection. </w:t>
      </w:r>
    </w:p>
    <w:p w:rsidR="00C25CD6" w:rsidRDefault="00C25CD6" w:rsidP="00695B1F">
      <w:pPr>
        <w:widowControl w:val="0"/>
        <w:autoSpaceDE w:val="0"/>
        <w:autoSpaceDN w:val="0"/>
        <w:adjustRightInd w:val="0"/>
      </w:pPr>
    </w:p>
    <w:p w:rsidR="00695B1F" w:rsidRDefault="00695B1F" w:rsidP="00695B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Directional signs which comply with the standards set forth in Section 522.170. </w:t>
      </w:r>
    </w:p>
    <w:p w:rsidR="00C25CD6" w:rsidRDefault="00C25CD6" w:rsidP="00695B1F">
      <w:pPr>
        <w:widowControl w:val="0"/>
        <w:autoSpaceDE w:val="0"/>
        <w:autoSpaceDN w:val="0"/>
        <w:adjustRightInd w:val="0"/>
        <w:ind w:left="1440" w:hanging="720"/>
      </w:pPr>
    </w:p>
    <w:p w:rsidR="00695B1F" w:rsidRDefault="00695B1F" w:rsidP="00695B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Official notices which comply with the standards set forth in Section 522.160. </w:t>
      </w:r>
    </w:p>
    <w:p w:rsidR="00C25CD6" w:rsidRDefault="00C25CD6" w:rsidP="00695B1F">
      <w:pPr>
        <w:widowControl w:val="0"/>
        <w:autoSpaceDE w:val="0"/>
        <w:autoSpaceDN w:val="0"/>
        <w:adjustRightInd w:val="0"/>
        <w:ind w:left="1440" w:hanging="720"/>
      </w:pPr>
    </w:p>
    <w:p w:rsidR="00695B1F" w:rsidRDefault="00695B1F" w:rsidP="00695B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Public Utility signs. </w:t>
      </w:r>
    </w:p>
    <w:p w:rsidR="00C25CD6" w:rsidRDefault="00C25CD6" w:rsidP="00695B1F">
      <w:pPr>
        <w:widowControl w:val="0"/>
        <w:autoSpaceDE w:val="0"/>
        <w:autoSpaceDN w:val="0"/>
        <w:adjustRightInd w:val="0"/>
        <w:ind w:left="1440" w:hanging="720"/>
      </w:pPr>
    </w:p>
    <w:p w:rsidR="00695B1F" w:rsidRDefault="00695B1F" w:rsidP="00695B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Official signs. </w:t>
      </w:r>
    </w:p>
    <w:p w:rsidR="0033444E" w:rsidRDefault="0033444E" w:rsidP="00695B1F">
      <w:pPr>
        <w:widowControl w:val="0"/>
        <w:autoSpaceDE w:val="0"/>
        <w:autoSpaceDN w:val="0"/>
        <w:adjustRightInd w:val="0"/>
        <w:ind w:left="1440" w:hanging="720"/>
      </w:pPr>
    </w:p>
    <w:p w:rsidR="0033444E" w:rsidRPr="00D55B37" w:rsidRDefault="0033444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51B19">
        <w:t>8523</w:t>
      </w:r>
      <w:r w:rsidRPr="00D55B37">
        <w:t xml:space="preserve">, effective </w:t>
      </w:r>
      <w:r w:rsidR="00C51B19">
        <w:t>May 17, 2011</w:t>
      </w:r>
      <w:r w:rsidRPr="00D55B37">
        <w:t>)</w:t>
      </w:r>
    </w:p>
    <w:sectPr w:rsidR="0033444E" w:rsidRPr="00D55B37" w:rsidSect="00695B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B1F"/>
    <w:rsid w:val="00024521"/>
    <w:rsid w:val="0033444E"/>
    <w:rsid w:val="005C3366"/>
    <w:rsid w:val="005D3137"/>
    <w:rsid w:val="00695B1F"/>
    <w:rsid w:val="00AE0888"/>
    <w:rsid w:val="00C25CD6"/>
    <w:rsid w:val="00C51B19"/>
    <w:rsid w:val="00F32B71"/>
    <w:rsid w:val="00F82284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4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522</vt:lpstr>
    </vt:vector>
  </TitlesOfParts>
  <Company>General Assembly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522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