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E2" w:rsidRDefault="00970DE2" w:rsidP="00970D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0DE2" w:rsidRDefault="00970DE2" w:rsidP="00970DE2">
      <w:pPr>
        <w:widowControl w:val="0"/>
        <w:autoSpaceDE w:val="0"/>
        <w:autoSpaceDN w:val="0"/>
        <w:adjustRightInd w:val="0"/>
        <w:jc w:val="center"/>
      </w:pPr>
      <w:r>
        <w:t>SUBPART C:  REVOCATION OF PERMITS</w:t>
      </w:r>
    </w:p>
    <w:sectPr w:rsidR="00970DE2" w:rsidSect="00970D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0DE2"/>
    <w:rsid w:val="001107B8"/>
    <w:rsid w:val="001B6822"/>
    <w:rsid w:val="005C3366"/>
    <w:rsid w:val="00970DE2"/>
    <w:rsid w:val="00D0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REVOCATION OF PERMITS</vt:lpstr>
    </vt:vector>
  </TitlesOfParts>
  <Company>General Assembly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REVOCATION OF PERMITS</dc:title>
  <dc:subject/>
  <dc:creator>Illinois General Assembly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