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E1" w:rsidRDefault="00F415E1" w:rsidP="00F415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15E1" w:rsidRDefault="00F415E1" w:rsidP="00F415E1">
      <w:pPr>
        <w:widowControl w:val="0"/>
        <w:autoSpaceDE w:val="0"/>
        <w:autoSpaceDN w:val="0"/>
        <w:adjustRightInd w:val="0"/>
      </w:pPr>
      <w:r>
        <w:t xml:space="preserve">SOURCE:  Amended July 13, 1976; codified at 7 Ill. Reg. 9939. </w:t>
      </w:r>
      <w:r>
        <w:tab/>
      </w:r>
    </w:p>
    <w:sectPr w:rsidR="00F415E1" w:rsidSect="00F415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5E1"/>
    <w:rsid w:val="000F1256"/>
    <w:rsid w:val="005C3366"/>
    <w:rsid w:val="00A33235"/>
    <w:rsid w:val="00E71C04"/>
    <w:rsid w:val="00F4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July 13, 1976; codified at 7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July 13, 1976; codified at 7 Ill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