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10" w:rsidRDefault="00674610" w:rsidP="006746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610" w:rsidRDefault="00674610" w:rsidP="006746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510.60  Pedestrian Bridges</w:t>
      </w:r>
      <w:r>
        <w:t xml:space="preserve"> </w:t>
      </w:r>
    </w:p>
    <w:p w:rsidR="00674610" w:rsidRDefault="00674610" w:rsidP="00674610">
      <w:pPr>
        <w:widowControl w:val="0"/>
        <w:autoSpaceDE w:val="0"/>
        <w:autoSpaceDN w:val="0"/>
        <w:adjustRightInd w:val="0"/>
      </w:pPr>
    </w:p>
    <w:p w:rsidR="00674610" w:rsidRDefault="00674610" w:rsidP="00674610">
      <w:pPr>
        <w:widowControl w:val="0"/>
        <w:autoSpaceDE w:val="0"/>
        <w:autoSpaceDN w:val="0"/>
        <w:adjustRightInd w:val="0"/>
      </w:pPr>
      <w:r>
        <w:t xml:space="preserve">Pedestrian bridges shall provide protective fencing as a part of the initial construction with cost apportionment the same as the pedestrian crossing itself. </w:t>
      </w:r>
    </w:p>
    <w:sectPr w:rsidR="00674610" w:rsidSect="006746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610"/>
    <w:rsid w:val="00102F63"/>
    <w:rsid w:val="003F6BFE"/>
    <w:rsid w:val="005C3366"/>
    <w:rsid w:val="00674610"/>
    <w:rsid w:val="00D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