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10FD9" w14:textId="77777777" w:rsidR="006178F0" w:rsidRDefault="006178F0" w:rsidP="006178F0">
      <w:pPr>
        <w:widowControl w:val="0"/>
        <w:autoSpaceDE w:val="0"/>
        <w:autoSpaceDN w:val="0"/>
        <w:adjustRightInd w:val="0"/>
      </w:pPr>
    </w:p>
    <w:p w14:paraId="2B69C2D6" w14:textId="77777777" w:rsidR="006178F0" w:rsidRDefault="006178F0" w:rsidP="006178F0">
      <w:pPr>
        <w:widowControl w:val="0"/>
        <w:autoSpaceDE w:val="0"/>
        <w:autoSpaceDN w:val="0"/>
        <w:adjustRightInd w:val="0"/>
      </w:pPr>
      <w:r>
        <w:rPr>
          <w:b/>
          <w:bCs/>
        </w:rPr>
        <w:t xml:space="preserve">Section 460.140  Incorporation by Reference and </w:t>
      </w:r>
      <w:proofErr w:type="spellStart"/>
      <w:r>
        <w:rPr>
          <w:b/>
          <w:bCs/>
        </w:rPr>
        <w:t>Cutpoint</w:t>
      </w:r>
      <w:proofErr w:type="spellEnd"/>
      <w:r>
        <w:rPr>
          <w:b/>
          <w:bCs/>
        </w:rPr>
        <w:t xml:space="preserve"> Standards</w:t>
      </w:r>
      <w:r>
        <w:t xml:space="preserve"> </w:t>
      </w:r>
    </w:p>
    <w:p w14:paraId="13645EC4" w14:textId="77777777" w:rsidR="006178F0" w:rsidRDefault="006178F0" w:rsidP="006178F0">
      <w:pPr>
        <w:widowControl w:val="0"/>
        <w:autoSpaceDE w:val="0"/>
        <w:autoSpaceDN w:val="0"/>
        <w:adjustRightInd w:val="0"/>
      </w:pPr>
    </w:p>
    <w:p w14:paraId="0C944293" w14:textId="19E5B418" w:rsidR="006178F0" w:rsidRDefault="006178F0" w:rsidP="006178F0">
      <w:pPr>
        <w:widowControl w:val="0"/>
        <w:autoSpaceDE w:val="0"/>
        <w:autoSpaceDN w:val="0"/>
        <w:adjustRightInd w:val="0"/>
      </w:pPr>
      <w:r>
        <w:t xml:space="preserve">The following materials are incorporated by reference as of the edition date provided below.  No later amendments to or editions of the following documents are incorporated. Copies of these materials are available for inspection at the Department's Commercial Vehicle Safety Section at the address provided in Section 460.130. </w:t>
      </w:r>
    </w:p>
    <w:p w14:paraId="2ECAABD0" w14:textId="77777777" w:rsidR="00CD054C" w:rsidRDefault="00CD054C" w:rsidP="006178F0">
      <w:pPr>
        <w:widowControl w:val="0"/>
        <w:autoSpaceDE w:val="0"/>
        <w:autoSpaceDN w:val="0"/>
        <w:adjustRightInd w:val="0"/>
      </w:pPr>
    </w:p>
    <w:p w14:paraId="302E1D0F" w14:textId="77777777" w:rsidR="006178F0" w:rsidRDefault="006178F0" w:rsidP="006178F0">
      <w:pPr>
        <w:widowControl w:val="0"/>
        <w:autoSpaceDE w:val="0"/>
        <w:autoSpaceDN w:val="0"/>
        <w:adjustRightInd w:val="0"/>
        <w:ind w:left="1440" w:hanging="720"/>
      </w:pPr>
      <w:r>
        <w:t>a)</w:t>
      </w:r>
      <w:r>
        <w:tab/>
        <w:t xml:space="preserve">Society of Automotive Engineers (SAE) Recommended Practice </w:t>
      </w:r>
      <w:proofErr w:type="spellStart"/>
      <w:r>
        <w:t>J1667</w:t>
      </w:r>
      <w:proofErr w:type="spellEnd"/>
      <w:r>
        <w:t xml:space="preserve"> "Snap-Acceleration Smoke Test Procedure for Heavy-Duty Diesel-Powered Vehicles," revised February 1996. </w:t>
      </w:r>
    </w:p>
    <w:p w14:paraId="741DA1C3" w14:textId="77777777" w:rsidR="00567DD2" w:rsidRDefault="00567DD2" w:rsidP="001A7374">
      <w:pPr>
        <w:widowControl w:val="0"/>
        <w:autoSpaceDE w:val="0"/>
        <w:autoSpaceDN w:val="0"/>
        <w:adjustRightInd w:val="0"/>
      </w:pPr>
    </w:p>
    <w:p w14:paraId="2FD3A376" w14:textId="05270216" w:rsidR="006178F0" w:rsidRDefault="006178F0" w:rsidP="005E182C">
      <w:pPr>
        <w:widowControl w:val="0"/>
        <w:autoSpaceDE w:val="0"/>
        <w:autoSpaceDN w:val="0"/>
        <w:adjustRightInd w:val="0"/>
        <w:ind w:left="2160"/>
      </w:pPr>
      <w:r>
        <w:t xml:space="preserve">The opacity </w:t>
      </w:r>
      <w:proofErr w:type="spellStart"/>
      <w:r>
        <w:t>cutpoints</w:t>
      </w:r>
      <w:proofErr w:type="spellEnd"/>
      <w:r>
        <w:t xml:space="preserve"> recommended by this guidance that will be used as a standard for this program shall not exceed: 40% opacity for vehicles model year 1991 and newer; 55% opacity for vehicles model year 1974 to 1990 and older. </w:t>
      </w:r>
    </w:p>
    <w:p w14:paraId="6532B5D0" w14:textId="77777777" w:rsidR="00567DD2" w:rsidRDefault="00567DD2" w:rsidP="001A7374">
      <w:pPr>
        <w:widowControl w:val="0"/>
        <w:autoSpaceDE w:val="0"/>
        <w:autoSpaceDN w:val="0"/>
        <w:adjustRightInd w:val="0"/>
      </w:pPr>
    </w:p>
    <w:p w14:paraId="6575E57F" w14:textId="4487B0ED" w:rsidR="006178F0" w:rsidRDefault="006178F0" w:rsidP="006178F0">
      <w:pPr>
        <w:widowControl w:val="0"/>
        <w:autoSpaceDE w:val="0"/>
        <w:autoSpaceDN w:val="0"/>
        <w:adjustRightInd w:val="0"/>
        <w:ind w:left="1440" w:hanging="720"/>
      </w:pPr>
      <w:r>
        <w:t>b)</w:t>
      </w:r>
      <w:r>
        <w:tab/>
        <w:t xml:space="preserve">United States Environmental Protection Agency (USEPA) "Guidance to States on Smoke Opacity </w:t>
      </w:r>
      <w:proofErr w:type="spellStart"/>
      <w:r>
        <w:t>Cutpoints</w:t>
      </w:r>
      <w:proofErr w:type="spellEnd"/>
      <w:r>
        <w:t xml:space="preserve"> to be used with the SAE </w:t>
      </w:r>
      <w:proofErr w:type="spellStart"/>
      <w:r>
        <w:t>J1667</w:t>
      </w:r>
      <w:proofErr w:type="spellEnd"/>
      <w:r>
        <w:t xml:space="preserve"> In-Use Smoke Test Procedure," issued </w:t>
      </w:r>
      <w:r w:rsidR="005E182C">
        <w:t>February 1999</w:t>
      </w:r>
      <w:r>
        <w:t xml:space="preserve">. </w:t>
      </w:r>
    </w:p>
    <w:p w14:paraId="7F8AA328" w14:textId="04A22507" w:rsidR="005E182C" w:rsidRDefault="005E182C" w:rsidP="001A7374">
      <w:pPr>
        <w:widowControl w:val="0"/>
        <w:autoSpaceDE w:val="0"/>
        <w:autoSpaceDN w:val="0"/>
        <w:adjustRightInd w:val="0"/>
      </w:pPr>
    </w:p>
    <w:p w14:paraId="5B733BCF" w14:textId="315C1AEC" w:rsidR="005E182C" w:rsidRDefault="005E182C" w:rsidP="006178F0">
      <w:pPr>
        <w:widowControl w:val="0"/>
        <w:autoSpaceDE w:val="0"/>
        <w:autoSpaceDN w:val="0"/>
        <w:adjustRightInd w:val="0"/>
        <w:ind w:left="1440" w:hanging="720"/>
      </w:pPr>
      <w:r w:rsidRPr="00524821">
        <w:t>(Source:  Amended at 4</w:t>
      </w:r>
      <w:r>
        <w:t>8</w:t>
      </w:r>
      <w:r w:rsidRPr="00524821">
        <w:t xml:space="preserve"> Ill. Reg. </w:t>
      </w:r>
      <w:r w:rsidR="00D43FFF">
        <w:t>16576</w:t>
      </w:r>
      <w:r w:rsidRPr="00524821">
        <w:t xml:space="preserve">, effective </w:t>
      </w:r>
      <w:r w:rsidR="00D43FFF">
        <w:t>October 29, 2024</w:t>
      </w:r>
      <w:r w:rsidRPr="00524821">
        <w:t>)</w:t>
      </w:r>
    </w:p>
    <w:sectPr w:rsidR="005E182C" w:rsidSect="006178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178F0"/>
    <w:rsid w:val="00040AE0"/>
    <w:rsid w:val="001A7374"/>
    <w:rsid w:val="00567DD2"/>
    <w:rsid w:val="005C3366"/>
    <w:rsid w:val="005E182C"/>
    <w:rsid w:val="006178F0"/>
    <w:rsid w:val="008A4C34"/>
    <w:rsid w:val="00CD054C"/>
    <w:rsid w:val="00D43FFF"/>
    <w:rsid w:val="00E944AD"/>
    <w:rsid w:val="00E945AD"/>
    <w:rsid w:val="00EE0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C6075F"/>
  <w15:docId w15:val="{8DB5DDFF-C0A1-4781-BC34-2C9BDA8D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Shipley, Melissa A.</cp:lastModifiedBy>
  <cp:revision>4</cp:revision>
  <dcterms:created xsi:type="dcterms:W3CDTF">2024-10-24T14:50:00Z</dcterms:created>
  <dcterms:modified xsi:type="dcterms:W3CDTF">2024-11-14T21:30:00Z</dcterms:modified>
</cp:coreProperties>
</file>