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FB" w:rsidRPr="006C64CF" w:rsidRDefault="005B33FB" w:rsidP="005B33FB">
      <w:pPr>
        <w:rPr>
          <w:sz w:val="24"/>
          <w:szCs w:val="24"/>
        </w:rPr>
      </w:pPr>
      <w:bookmarkStart w:id="0" w:name="_GoBack"/>
      <w:bookmarkEnd w:id="0"/>
    </w:p>
    <w:p w:rsidR="005B33FB" w:rsidRPr="006C64CF" w:rsidRDefault="005B33FB" w:rsidP="005B33FB">
      <w:pPr>
        <w:rPr>
          <w:sz w:val="24"/>
          <w:szCs w:val="24"/>
        </w:rPr>
      </w:pPr>
      <w:r w:rsidRPr="006C64CF">
        <w:rPr>
          <w:sz w:val="24"/>
          <w:szCs w:val="24"/>
        </w:rPr>
        <w:t xml:space="preserve">AUTHORITY:  Implementing and authorized by Sections 1 through 7 of the Cycle Rider Safety Training Act [625 </w:t>
      </w:r>
      <w:proofErr w:type="spellStart"/>
      <w:r w:rsidRPr="006C64CF">
        <w:rPr>
          <w:sz w:val="24"/>
          <w:szCs w:val="24"/>
        </w:rPr>
        <w:t>ILCS</w:t>
      </w:r>
      <w:proofErr w:type="spellEnd"/>
      <w:r w:rsidRPr="006C64CF">
        <w:rPr>
          <w:sz w:val="24"/>
          <w:szCs w:val="24"/>
        </w:rPr>
        <w:t xml:space="preserve"> 35].</w:t>
      </w:r>
    </w:p>
    <w:sectPr w:rsidR="005B33FB" w:rsidRPr="006C64C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99" w:rsidRDefault="00741099">
      <w:r>
        <w:separator/>
      </w:r>
    </w:p>
  </w:endnote>
  <w:endnote w:type="continuationSeparator" w:id="0">
    <w:p w:rsidR="00741099" w:rsidRDefault="0074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99" w:rsidRDefault="00741099">
      <w:r>
        <w:separator/>
      </w:r>
    </w:p>
  </w:footnote>
  <w:footnote w:type="continuationSeparator" w:id="0">
    <w:p w:rsidR="00741099" w:rsidRDefault="0074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19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078C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19E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33FB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6184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109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183E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3F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3F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