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DA" w:rsidRDefault="009166DA" w:rsidP="009166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66DA" w:rsidRDefault="009166DA" w:rsidP="009166D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166DA" w:rsidRDefault="009166DA" w:rsidP="009166DA">
      <w:pPr>
        <w:widowControl w:val="0"/>
        <w:autoSpaceDE w:val="0"/>
        <w:autoSpaceDN w:val="0"/>
        <w:adjustRightInd w:val="0"/>
        <w:ind w:left="1440" w:hanging="1440"/>
      </w:pPr>
      <w:r>
        <w:t>453.10</w:t>
      </w:r>
      <w:r>
        <w:tab/>
        <w:t xml:space="preserve">Purpose </w:t>
      </w:r>
    </w:p>
    <w:p w:rsidR="009166DA" w:rsidRDefault="009166DA" w:rsidP="009166DA">
      <w:pPr>
        <w:widowControl w:val="0"/>
        <w:autoSpaceDE w:val="0"/>
        <w:autoSpaceDN w:val="0"/>
        <w:adjustRightInd w:val="0"/>
        <w:ind w:left="1440" w:hanging="1440"/>
      </w:pPr>
      <w:r>
        <w:t>453.20</w:t>
      </w:r>
      <w:r>
        <w:tab/>
        <w:t xml:space="preserve">Application </w:t>
      </w:r>
    </w:p>
    <w:p w:rsidR="009166DA" w:rsidRDefault="009166DA" w:rsidP="009166DA">
      <w:pPr>
        <w:widowControl w:val="0"/>
        <w:autoSpaceDE w:val="0"/>
        <w:autoSpaceDN w:val="0"/>
        <w:adjustRightInd w:val="0"/>
        <w:ind w:left="1440" w:hanging="1440"/>
      </w:pPr>
      <w:r>
        <w:t>453.30</w:t>
      </w:r>
      <w:r>
        <w:tab/>
        <w:t xml:space="preserve">Incorporation by Reference of 49 </w:t>
      </w:r>
      <w:proofErr w:type="spellStart"/>
      <w:r>
        <w:t>CFR</w:t>
      </w:r>
      <w:proofErr w:type="spellEnd"/>
      <w:r>
        <w:t xml:space="preserve"> 571 </w:t>
      </w:r>
    </w:p>
    <w:sectPr w:rsidR="009166DA" w:rsidSect="009166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66DA"/>
    <w:rsid w:val="00445B6D"/>
    <w:rsid w:val="009166DA"/>
    <w:rsid w:val="009854B2"/>
    <w:rsid w:val="009D590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