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39" w:rsidRDefault="00D73C39" w:rsidP="00D73C39">
      <w:pPr>
        <w:widowControl w:val="0"/>
        <w:autoSpaceDE w:val="0"/>
        <w:autoSpaceDN w:val="0"/>
        <w:adjustRightInd w:val="0"/>
      </w:pPr>
      <w:bookmarkStart w:id="0" w:name="_GoBack"/>
      <w:bookmarkEnd w:id="0"/>
    </w:p>
    <w:p w:rsidR="00D73C39" w:rsidRDefault="00D73C39" w:rsidP="00D73C39">
      <w:pPr>
        <w:widowControl w:val="0"/>
        <w:autoSpaceDE w:val="0"/>
        <w:autoSpaceDN w:val="0"/>
        <w:adjustRightInd w:val="0"/>
      </w:pPr>
      <w:r>
        <w:rPr>
          <w:b/>
          <w:bCs/>
        </w:rPr>
        <w:t>Section 451.20  Application</w:t>
      </w:r>
      <w:r>
        <w:t xml:space="preserve"> </w:t>
      </w:r>
    </w:p>
    <w:p w:rsidR="00D73C39" w:rsidRDefault="00D73C39" w:rsidP="00D73C39">
      <w:pPr>
        <w:widowControl w:val="0"/>
        <w:autoSpaceDE w:val="0"/>
        <w:autoSpaceDN w:val="0"/>
        <w:adjustRightInd w:val="0"/>
      </w:pPr>
    </w:p>
    <w:p w:rsidR="005D551C" w:rsidRDefault="00D73C39" w:rsidP="005D551C">
      <w:pPr>
        <w:widowControl w:val="0"/>
        <w:autoSpaceDE w:val="0"/>
        <w:autoSpaceDN w:val="0"/>
        <w:adjustRightInd w:val="0"/>
        <w:ind w:left="1425" w:hanging="684"/>
      </w:pPr>
      <w:r>
        <w:t>a)</w:t>
      </w:r>
      <w:r>
        <w:tab/>
        <w:t xml:space="preserve">This Part applies to the following persons: </w:t>
      </w:r>
    </w:p>
    <w:p w:rsidR="00D64F61" w:rsidRDefault="00D64F61" w:rsidP="005D551C">
      <w:pPr>
        <w:widowControl w:val="0"/>
        <w:autoSpaceDE w:val="0"/>
        <w:autoSpaceDN w:val="0"/>
        <w:adjustRightInd w:val="0"/>
        <w:ind w:left="1425"/>
      </w:pPr>
    </w:p>
    <w:p w:rsidR="00D73C39" w:rsidRDefault="00D73C39" w:rsidP="005D551C">
      <w:pPr>
        <w:widowControl w:val="0"/>
        <w:autoSpaceDE w:val="0"/>
        <w:autoSpaceDN w:val="0"/>
        <w:adjustRightInd w:val="0"/>
        <w:ind w:left="1425"/>
      </w:pPr>
      <w:r>
        <w:t>1)</w:t>
      </w:r>
      <w:r>
        <w:tab/>
        <w:t xml:space="preserve">Department personnel;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2)</w:t>
      </w:r>
      <w:r>
        <w:tab/>
        <w:t xml:space="preserve">Owner(s) of Official Testing Stations;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3)</w:t>
      </w:r>
      <w:r>
        <w:tab/>
        <w:t xml:space="preserve">Employees of Official Testing Stations;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4)</w:t>
      </w:r>
      <w:r>
        <w:tab/>
        <w:t xml:space="preserve">School bus operation managers;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5)</w:t>
      </w:r>
      <w:r>
        <w:tab/>
        <w:t xml:space="preserve">School bus drivers; and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6)</w:t>
      </w:r>
      <w:r>
        <w:tab/>
        <w:t xml:space="preserve">Persons authorized to perform inspection and maintenance of school bus braking systems. </w:t>
      </w:r>
    </w:p>
    <w:p w:rsidR="00D64F61" w:rsidRDefault="00D64F61" w:rsidP="005D551C">
      <w:pPr>
        <w:widowControl w:val="0"/>
        <w:autoSpaceDE w:val="0"/>
        <w:autoSpaceDN w:val="0"/>
        <w:adjustRightInd w:val="0"/>
        <w:ind w:left="1425" w:hanging="684"/>
      </w:pPr>
    </w:p>
    <w:p w:rsidR="005D551C" w:rsidRDefault="00D73C39" w:rsidP="005D551C">
      <w:pPr>
        <w:widowControl w:val="0"/>
        <w:autoSpaceDE w:val="0"/>
        <w:autoSpaceDN w:val="0"/>
        <w:adjustRightInd w:val="0"/>
        <w:ind w:left="1425" w:hanging="684"/>
      </w:pPr>
      <w:r>
        <w:t>b)</w:t>
      </w:r>
      <w:r>
        <w:tab/>
        <w:t xml:space="preserve">Sections 451.10 through 451.160 apply to the following vehicles: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1)</w:t>
      </w:r>
      <w:r>
        <w:tab/>
      </w:r>
      <w:r>
        <w:rPr>
          <w:i/>
          <w:iCs/>
        </w:rPr>
        <w:t>Second division vehicles (unless exempted by</w:t>
      </w:r>
      <w:r>
        <w:t xml:space="preserve"> </w:t>
      </w:r>
      <w:r>
        <w:rPr>
          <w:i/>
          <w:iCs/>
        </w:rPr>
        <w:t>Sections</w:t>
      </w:r>
      <w:r>
        <w:t xml:space="preserve"> </w:t>
      </w:r>
      <w:r>
        <w:rPr>
          <w:i/>
          <w:iCs/>
        </w:rPr>
        <w:t>13-101</w:t>
      </w:r>
      <w:r>
        <w:t xml:space="preserve"> </w:t>
      </w:r>
      <w:r>
        <w:rPr>
          <w:i/>
          <w:iCs/>
        </w:rPr>
        <w:t>or 13-114</w:t>
      </w:r>
      <w:r>
        <w:t xml:space="preserve"> </w:t>
      </w:r>
      <w:r w:rsidRPr="005D551C">
        <w:rPr>
          <w:i/>
          <w:iCs/>
        </w:rPr>
        <w:t>of the Illinois Vehicle Inspection Law);</w:t>
      </w:r>
      <w:r>
        <w:t xml:space="preserve">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2)</w:t>
      </w:r>
      <w:r>
        <w:tab/>
      </w:r>
      <w:r>
        <w:rPr>
          <w:i/>
          <w:iCs/>
        </w:rPr>
        <w:t>Second division motor vehicles that pull or draw trailers, semitrailers or pole trailers which have a gross weight of more than 8,000 lbs. or are registered for a gross weight of more than 8,000 lbs</w:t>
      </w:r>
      <w:r>
        <w:t xml:space="preserve">;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3)</w:t>
      </w:r>
      <w:r>
        <w:tab/>
      </w:r>
      <w:r>
        <w:rPr>
          <w:i/>
          <w:iCs/>
        </w:rPr>
        <w:t>School buses;</w:t>
      </w:r>
      <w:r>
        <w:t xml:space="preserve">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4)</w:t>
      </w:r>
      <w:r>
        <w:tab/>
      </w:r>
      <w:r>
        <w:rPr>
          <w:i/>
          <w:iCs/>
        </w:rPr>
        <w:t>Rebuilt vehicles;</w:t>
      </w:r>
      <w:r>
        <w:t xml:space="preserve">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5)</w:t>
      </w:r>
      <w:r>
        <w:tab/>
      </w:r>
      <w:r>
        <w:rPr>
          <w:i/>
          <w:iCs/>
        </w:rPr>
        <w:t>Medical transport vehicles;</w:t>
      </w:r>
      <w:r>
        <w:t xml:space="preserve">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6)</w:t>
      </w:r>
      <w:r>
        <w:tab/>
      </w:r>
      <w:r>
        <w:rPr>
          <w:i/>
          <w:iCs/>
        </w:rPr>
        <w:t>Intrastate tow trucks;</w:t>
      </w:r>
      <w:r>
        <w:t xml:space="preserve">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7)</w:t>
      </w:r>
      <w:r>
        <w:tab/>
      </w:r>
      <w:r>
        <w:rPr>
          <w:i/>
          <w:iCs/>
        </w:rPr>
        <w:t>Senior citizen transport vehicles;</w:t>
      </w:r>
      <w:r>
        <w:t xml:space="preserve">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8)</w:t>
      </w:r>
      <w:r>
        <w:tab/>
      </w:r>
      <w:r>
        <w:rPr>
          <w:i/>
          <w:iCs/>
        </w:rPr>
        <w:t>Religious organization buses;</w:t>
      </w:r>
      <w:r>
        <w:t xml:space="preserve"> </w:t>
      </w:r>
    </w:p>
    <w:p w:rsidR="00D64F61" w:rsidRDefault="00D64F61" w:rsidP="005D551C">
      <w:pPr>
        <w:widowControl w:val="0"/>
        <w:autoSpaceDE w:val="0"/>
        <w:autoSpaceDN w:val="0"/>
        <w:adjustRightInd w:val="0"/>
        <w:ind w:left="2166" w:hanging="741"/>
      </w:pPr>
    </w:p>
    <w:p w:rsidR="00D73C39" w:rsidRDefault="00D73C39" w:rsidP="005D551C">
      <w:pPr>
        <w:widowControl w:val="0"/>
        <w:autoSpaceDE w:val="0"/>
        <w:autoSpaceDN w:val="0"/>
        <w:adjustRightInd w:val="0"/>
        <w:ind w:left="2166" w:hanging="741"/>
      </w:pPr>
      <w:r>
        <w:t>9)</w:t>
      </w:r>
      <w:r>
        <w:tab/>
      </w:r>
      <w:r>
        <w:rPr>
          <w:i/>
          <w:iCs/>
        </w:rPr>
        <w:t>Motor buses;</w:t>
      </w:r>
      <w:r>
        <w:t xml:space="preserve"> </w:t>
      </w:r>
    </w:p>
    <w:p w:rsidR="00D64F61" w:rsidRDefault="00D64F61" w:rsidP="005D551C">
      <w:pPr>
        <w:widowControl w:val="0"/>
        <w:autoSpaceDE w:val="0"/>
        <w:autoSpaceDN w:val="0"/>
        <w:adjustRightInd w:val="0"/>
        <w:ind w:left="2166" w:hanging="855"/>
      </w:pPr>
    </w:p>
    <w:p w:rsidR="00D73C39" w:rsidRDefault="00D73C39" w:rsidP="005D551C">
      <w:pPr>
        <w:widowControl w:val="0"/>
        <w:autoSpaceDE w:val="0"/>
        <w:autoSpaceDN w:val="0"/>
        <w:adjustRightInd w:val="0"/>
        <w:ind w:left="2166" w:hanging="855"/>
      </w:pPr>
      <w:r>
        <w:t>10)</w:t>
      </w:r>
      <w:r>
        <w:tab/>
      </w:r>
      <w:r>
        <w:rPr>
          <w:i/>
          <w:iCs/>
        </w:rPr>
        <w:t>Limousines; and</w:t>
      </w:r>
      <w:r>
        <w:t xml:space="preserve"> (Section 13-101 of the Illinois Vehicle Inspection Law) </w:t>
      </w:r>
    </w:p>
    <w:p w:rsidR="00D64F61" w:rsidRDefault="00D64F61" w:rsidP="005D551C">
      <w:pPr>
        <w:widowControl w:val="0"/>
        <w:autoSpaceDE w:val="0"/>
        <w:autoSpaceDN w:val="0"/>
        <w:adjustRightInd w:val="0"/>
        <w:ind w:left="2166" w:hanging="855"/>
      </w:pPr>
    </w:p>
    <w:p w:rsidR="00D73C39" w:rsidRDefault="00D73C39" w:rsidP="005D551C">
      <w:pPr>
        <w:widowControl w:val="0"/>
        <w:autoSpaceDE w:val="0"/>
        <w:autoSpaceDN w:val="0"/>
        <w:adjustRightInd w:val="0"/>
        <w:ind w:left="2166" w:hanging="855"/>
      </w:pPr>
      <w:r>
        <w:t>11)</w:t>
      </w:r>
      <w:r>
        <w:tab/>
      </w:r>
      <w:r>
        <w:rPr>
          <w:i/>
          <w:iCs/>
        </w:rPr>
        <w:t>Commercial driver training cars.</w:t>
      </w:r>
      <w:r>
        <w:t xml:space="preserve">  (Section 6-410 of the Illinois Driver Licensing Law) </w:t>
      </w:r>
    </w:p>
    <w:p w:rsidR="00D64F61" w:rsidRDefault="00D64F61" w:rsidP="00D73C39">
      <w:pPr>
        <w:widowControl w:val="0"/>
        <w:autoSpaceDE w:val="0"/>
        <w:autoSpaceDN w:val="0"/>
        <w:adjustRightInd w:val="0"/>
        <w:ind w:left="1440" w:hanging="720"/>
      </w:pPr>
    </w:p>
    <w:p w:rsidR="00D73C39" w:rsidRDefault="00D73C39" w:rsidP="00D73C39">
      <w:pPr>
        <w:widowControl w:val="0"/>
        <w:autoSpaceDE w:val="0"/>
        <w:autoSpaceDN w:val="0"/>
        <w:adjustRightInd w:val="0"/>
        <w:ind w:left="1440" w:hanging="720"/>
      </w:pPr>
      <w:r>
        <w:t>c)</w:t>
      </w:r>
      <w:r>
        <w:tab/>
        <w:t xml:space="preserve">Appendix A through Illustration B of this Part apply to school buses. </w:t>
      </w:r>
    </w:p>
    <w:p w:rsidR="00D64F61" w:rsidRDefault="00D64F61" w:rsidP="00D73C39">
      <w:pPr>
        <w:widowControl w:val="0"/>
        <w:autoSpaceDE w:val="0"/>
        <w:autoSpaceDN w:val="0"/>
        <w:adjustRightInd w:val="0"/>
        <w:ind w:left="1440" w:hanging="720"/>
      </w:pPr>
    </w:p>
    <w:p w:rsidR="00D73C39" w:rsidRDefault="00D73C39" w:rsidP="00D73C39">
      <w:pPr>
        <w:widowControl w:val="0"/>
        <w:autoSpaceDE w:val="0"/>
        <w:autoSpaceDN w:val="0"/>
        <w:adjustRightInd w:val="0"/>
        <w:ind w:left="1440" w:hanging="720"/>
      </w:pPr>
      <w:r>
        <w:t>d)</w:t>
      </w:r>
      <w:r>
        <w:tab/>
        <w:t xml:space="preserve">The Department's inspection program consists of three different types of inspections performed in either Public or Private Stations.  The type of inspection performed is dependent upon the type of vehicle being tested.  The three different types of inspections are:  School Bus, Special Category and Appendix G. </w:t>
      </w:r>
    </w:p>
    <w:p w:rsidR="00D64F61" w:rsidRDefault="00D64F61" w:rsidP="00D73C39">
      <w:pPr>
        <w:widowControl w:val="0"/>
        <w:autoSpaceDE w:val="0"/>
        <w:autoSpaceDN w:val="0"/>
        <w:adjustRightInd w:val="0"/>
        <w:ind w:left="2160" w:hanging="720"/>
      </w:pPr>
    </w:p>
    <w:p w:rsidR="00D73C39" w:rsidRDefault="00D73C39" w:rsidP="00D73C39">
      <w:pPr>
        <w:widowControl w:val="0"/>
        <w:autoSpaceDE w:val="0"/>
        <w:autoSpaceDN w:val="0"/>
        <w:adjustRightInd w:val="0"/>
        <w:ind w:left="2160" w:hanging="720"/>
      </w:pPr>
      <w:r>
        <w:t>1)</w:t>
      </w:r>
      <w:r>
        <w:tab/>
        <w:t xml:space="preserve">School bus and special category inspections require the use of authorized safety testing equipment (i.e., wheel alignment indicator, jack or lift, and brake testing device) in a lane.  Appendix G inspections do not require the use of the above mentioned safety testing equipment.  Throughout this Part, references made to safety testing equipment requirements apply only to school bus and special category vehicle inspections. </w:t>
      </w:r>
    </w:p>
    <w:p w:rsidR="00D64F61" w:rsidRDefault="00D64F61" w:rsidP="00D73C39">
      <w:pPr>
        <w:widowControl w:val="0"/>
        <w:autoSpaceDE w:val="0"/>
        <w:autoSpaceDN w:val="0"/>
        <w:adjustRightInd w:val="0"/>
        <w:ind w:left="2160" w:hanging="720"/>
      </w:pPr>
    </w:p>
    <w:p w:rsidR="00D73C39" w:rsidRDefault="00D73C39" w:rsidP="00D73C39">
      <w:pPr>
        <w:widowControl w:val="0"/>
        <w:autoSpaceDE w:val="0"/>
        <w:autoSpaceDN w:val="0"/>
        <w:adjustRightInd w:val="0"/>
        <w:ind w:left="2160" w:hanging="720"/>
      </w:pPr>
      <w:r>
        <w:t>2)</w:t>
      </w:r>
      <w:r>
        <w:tab/>
        <w:t xml:space="preserve">Appendix G inspections do not require the use of safety testing equipment. </w:t>
      </w:r>
    </w:p>
    <w:p w:rsidR="00D64F61" w:rsidRDefault="00D64F61" w:rsidP="00D73C39">
      <w:pPr>
        <w:widowControl w:val="0"/>
        <w:autoSpaceDE w:val="0"/>
        <w:autoSpaceDN w:val="0"/>
        <w:adjustRightInd w:val="0"/>
        <w:ind w:left="2160" w:hanging="720"/>
      </w:pPr>
    </w:p>
    <w:p w:rsidR="00D73C39" w:rsidRDefault="00D73C39" w:rsidP="00D73C39">
      <w:pPr>
        <w:widowControl w:val="0"/>
        <w:autoSpaceDE w:val="0"/>
        <w:autoSpaceDN w:val="0"/>
        <w:adjustRightInd w:val="0"/>
        <w:ind w:left="2160" w:hanging="720"/>
      </w:pPr>
      <w:r>
        <w:t>3)</w:t>
      </w:r>
      <w:r>
        <w:tab/>
        <w:t>Public Stations are required to inspect all vehicles, including school buses (if authorized), presented to their Station by the general public.  Due to the fact that Public Stations are required to test either special category vehicles or school buses or both, they must be equipped with safety testing equipment in a lane.  Private Stations inspect only those vehicles owned and operated by the company which owns the Station.  Most Private Stations do not test school buses or special category vehicles and those Stations that do not, therefore, are not required to b</w:t>
      </w:r>
      <w:r w:rsidR="005D551C">
        <w:t xml:space="preserve">e equipped with safety testing </w:t>
      </w:r>
      <w:r>
        <w:t xml:space="preserve">equipment.  Any Private Station that does test school buses or special category vehicles must be equipped with authorized safety testing equipment in a lane. </w:t>
      </w:r>
    </w:p>
    <w:p w:rsidR="00D73C39" w:rsidRDefault="00D73C39" w:rsidP="00D73C39">
      <w:pPr>
        <w:widowControl w:val="0"/>
        <w:autoSpaceDE w:val="0"/>
        <w:autoSpaceDN w:val="0"/>
        <w:adjustRightInd w:val="0"/>
        <w:ind w:left="2160" w:hanging="720"/>
      </w:pPr>
    </w:p>
    <w:p w:rsidR="00D73C39" w:rsidRDefault="00D73C39" w:rsidP="00D73C39">
      <w:pPr>
        <w:widowControl w:val="0"/>
        <w:autoSpaceDE w:val="0"/>
        <w:autoSpaceDN w:val="0"/>
        <w:adjustRightInd w:val="0"/>
        <w:ind w:left="1440" w:hanging="720"/>
      </w:pPr>
      <w:r>
        <w:t xml:space="preserve">(Source:  Amended at 17 Ill. Reg. 12839, effective July 27, 1993) </w:t>
      </w:r>
    </w:p>
    <w:sectPr w:rsidR="00D73C39" w:rsidSect="00D73C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3C39"/>
    <w:rsid w:val="0014791E"/>
    <w:rsid w:val="003F12B2"/>
    <w:rsid w:val="004F5A54"/>
    <w:rsid w:val="005C3366"/>
    <w:rsid w:val="005D551C"/>
    <w:rsid w:val="00D64F61"/>
    <w:rsid w:val="00D7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