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9E" w:rsidRDefault="00D8689E" w:rsidP="00D868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89E" w:rsidRDefault="00D8689E" w:rsidP="00D868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450.190  Effect of Waiver of Hearing</w:t>
      </w:r>
      <w:r>
        <w:t xml:space="preserve"> </w:t>
      </w:r>
    </w:p>
    <w:p w:rsidR="00D8689E" w:rsidRDefault="00D8689E" w:rsidP="00D8689E">
      <w:pPr>
        <w:widowControl w:val="0"/>
        <w:autoSpaceDE w:val="0"/>
        <w:autoSpaceDN w:val="0"/>
        <w:adjustRightInd w:val="0"/>
      </w:pPr>
    </w:p>
    <w:p w:rsidR="00D8689E" w:rsidRDefault="00D8689E" w:rsidP="00D8689E">
      <w:pPr>
        <w:widowControl w:val="0"/>
        <w:autoSpaceDE w:val="0"/>
        <w:autoSpaceDN w:val="0"/>
        <w:adjustRightInd w:val="0"/>
      </w:pPr>
      <w:r>
        <w:t xml:space="preserve">Persons filing a voluntary waiver of hearing may subject themselves to a ruling by the Secretary resulting in a suspension or revocation of their permit subject to the discretion of the Secretary after all the allegations have been reviewed by the Secretary. </w:t>
      </w:r>
    </w:p>
    <w:sectPr w:rsidR="00D8689E" w:rsidSect="00D868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89E"/>
    <w:rsid w:val="000813E7"/>
    <w:rsid w:val="000F1865"/>
    <w:rsid w:val="005C3366"/>
    <w:rsid w:val="008153BA"/>
    <w:rsid w:val="00D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