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9D" w:rsidRDefault="00855A9D" w:rsidP="00855A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5A9D" w:rsidRDefault="00855A9D" w:rsidP="00855A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440.150  Quantified Requirements</w:t>
      </w:r>
      <w:r>
        <w:t xml:space="preserve"> </w:t>
      </w:r>
    </w:p>
    <w:p w:rsidR="00855A9D" w:rsidRDefault="00855A9D" w:rsidP="00855A9D">
      <w:pPr>
        <w:widowControl w:val="0"/>
        <w:autoSpaceDE w:val="0"/>
        <w:autoSpaceDN w:val="0"/>
        <w:adjustRightInd w:val="0"/>
      </w:pPr>
    </w:p>
    <w:p w:rsidR="00855A9D" w:rsidRDefault="00855A9D" w:rsidP="00855A9D">
      <w:pPr>
        <w:widowControl w:val="0"/>
        <w:autoSpaceDE w:val="0"/>
        <w:autoSpaceDN w:val="0"/>
        <w:adjustRightInd w:val="0"/>
      </w:pPr>
      <w:r>
        <w:t xml:space="preserve">Nearly all quantified requirements are stated in SI (metric) units as well as U.S. customary units.  Where a requirement stated in U.S. customary units is not identical to the requirement stated in SI units, the SI requirement shall prevail. </w:t>
      </w:r>
    </w:p>
    <w:sectPr w:rsidR="00855A9D" w:rsidSect="00855A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5A9D"/>
    <w:rsid w:val="00237458"/>
    <w:rsid w:val="005C3366"/>
    <w:rsid w:val="007A7E2D"/>
    <w:rsid w:val="00855A9D"/>
    <w:rsid w:val="008A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General Assembly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