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0C" w:rsidRDefault="006C300C" w:rsidP="008C2D9C">
      <w:pPr>
        <w:rPr>
          <w:rFonts w:ascii="Times New Roman" w:hAnsi="Times New Roman"/>
          <w:b/>
          <w:sz w:val="24"/>
          <w:szCs w:val="24"/>
        </w:rPr>
      </w:pPr>
    </w:p>
    <w:p w:rsidR="00512EC9" w:rsidRPr="008C2D9C" w:rsidRDefault="00512EC9" w:rsidP="008C2D9C">
      <w:pPr>
        <w:rPr>
          <w:rFonts w:ascii="Times New Roman" w:hAnsi="Times New Roman"/>
          <w:b/>
          <w:sz w:val="24"/>
          <w:szCs w:val="24"/>
        </w:rPr>
      </w:pPr>
      <w:bookmarkStart w:id="0" w:name="_GoBack"/>
      <w:bookmarkEnd w:id="0"/>
      <w:r w:rsidRPr="008C2D9C">
        <w:rPr>
          <w:rFonts w:ascii="Times New Roman" w:hAnsi="Times New Roman"/>
          <w:b/>
          <w:sz w:val="24"/>
          <w:szCs w:val="24"/>
        </w:rPr>
        <w:t>Section 438.40  General Requirements</w:t>
      </w:r>
    </w:p>
    <w:p w:rsidR="00512EC9" w:rsidRPr="008C2D9C" w:rsidRDefault="00512EC9" w:rsidP="008C2D9C">
      <w:pPr>
        <w:rPr>
          <w:rFonts w:ascii="Times New Roman" w:hAnsi="Times New Roman"/>
          <w:sz w:val="24"/>
          <w:szCs w:val="24"/>
        </w:rPr>
      </w:pPr>
    </w:p>
    <w:p w:rsidR="00512EC9" w:rsidRPr="008C2D9C" w:rsidRDefault="00512EC9" w:rsidP="008C2D9C">
      <w:pPr>
        <w:ind w:firstLine="720"/>
        <w:rPr>
          <w:rFonts w:ascii="Times New Roman" w:hAnsi="Times New Roman"/>
          <w:sz w:val="24"/>
          <w:szCs w:val="24"/>
        </w:rPr>
      </w:pPr>
      <w:r w:rsidRPr="008C2D9C">
        <w:rPr>
          <w:rFonts w:ascii="Times New Roman" w:hAnsi="Times New Roman"/>
          <w:sz w:val="24"/>
          <w:szCs w:val="24"/>
        </w:rPr>
        <w:t>a)</w:t>
      </w:r>
      <w:r w:rsidRPr="008C2D9C">
        <w:rPr>
          <w:rFonts w:ascii="Times New Roman" w:hAnsi="Times New Roman"/>
          <w:sz w:val="24"/>
          <w:szCs w:val="24"/>
        </w:rPr>
        <w:tab/>
        <w:t>Only vehicles without cargo may be tested.</w:t>
      </w:r>
    </w:p>
    <w:p w:rsidR="00512EC9" w:rsidRPr="008C2D9C" w:rsidRDefault="00512EC9" w:rsidP="008C2D9C">
      <w:pPr>
        <w:rPr>
          <w:rFonts w:ascii="Times New Roman" w:hAnsi="Times New Roman"/>
          <w:sz w:val="24"/>
          <w:szCs w:val="24"/>
        </w:rPr>
      </w:pPr>
    </w:p>
    <w:p w:rsidR="00512EC9" w:rsidRPr="008C2D9C" w:rsidRDefault="00512EC9" w:rsidP="008C2D9C">
      <w:pPr>
        <w:ind w:left="1440" w:hanging="720"/>
        <w:rPr>
          <w:rFonts w:ascii="Times New Roman" w:hAnsi="Times New Roman"/>
          <w:sz w:val="24"/>
          <w:szCs w:val="24"/>
        </w:rPr>
      </w:pPr>
      <w:r w:rsidRPr="008C2D9C">
        <w:rPr>
          <w:rFonts w:ascii="Times New Roman" w:hAnsi="Times New Roman"/>
          <w:sz w:val="24"/>
          <w:szCs w:val="24"/>
        </w:rPr>
        <w:t>b)</w:t>
      </w:r>
      <w:r w:rsidRPr="008C2D9C">
        <w:rPr>
          <w:rFonts w:ascii="Times New Roman" w:hAnsi="Times New Roman"/>
          <w:sz w:val="24"/>
          <w:szCs w:val="24"/>
        </w:rPr>
        <w:tab/>
        <w:t>Vehicles having a compartmentalized body containing tools or other working equipment (such as vehicles operated by telephone, gas, electric companies, etc.) that do not exceed the maximum capabilities of the testing equipment may be tested.</w:t>
      </w:r>
    </w:p>
    <w:p w:rsidR="008C2D9C" w:rsidRDefault="008C2D9C" w:rsidP="008C2D9C">
      <w:pPr>
        <w:rPr>
          <w:rFonts w:ascii="Times New Roman" w:hAnsi="Times New Roman"/>
          <w:sz w:val="24"/>
          <w:szCs w:val="24"/>
        </w:rPr>
      </w:pPr>
    </w:p>
    <w:p w:rsidR="00512EC9" w:rsidRPr="008C2D9C" w:rsidRDefault="00512EC9" w:rsidP="008C2D9C">
      <w:pPr>
        <w:ind w:left="1440" w:hanging="720"/>
        <w:rPr>
          <w:rFonts w:ascii="Times New Roman" w:hAnsi="Times New Roman"/>
          <w:sz w:val="24"/>
          <w:szCs w:val="24"/>
        </w:rPr>
      </w:pPr>
      <w:r w:rsidRPr="008C2D9C">
        <w:rPr>
          <w:rFonts w:ascii="Times New Roman" w:hAnsi="Times New Roman"/>
          <w:sz w:val="24"/>
          <w:szCs w:val="24"/>
        </w:rPr>
        <w:t>c)</w:t>
      </w:r>
      <w:r w:rsidRPr="008C2D9C">
        <w:rPr>
          <w:rFonts w:ascii="Times New Roman" w:hAnsi="Times New Roman"/>
          <w:sz w:val="24"/>
          <w:szCs w:val="24"/>
        </w:rPr>
        <w:tab/>
        <w:t>Vehicles equipped with permanently mounted equipme</w:t>
      </w:r>
      <w:r w:rsidR="00E46F8F">
        <w:rPr>
          <w:rFonts w:ascii="Times New Roman" w:hAnsi="Times New Roman"/>
          <w:sz w:val="24"/>
          <w:szCs w:val="24"/>
        </w:rPr>
        <w:t>nt, such as a compressor, winch</w:t>
      </w:r>
      <w:r w:rsidRPr="008C2D9C">
        <w:rPr>
          <w:rFonts w:ascii="Times New Roman" w:hAnsi="Times New Roman"/>
          <w:sz w:val="24"/>
          <w:szCs w:val="24"/>
        </w:rPr>
        <w:t xml:space="preserve"> or lifting device, and licensed with weight plates that do not exceed the maximum capabilities of the testing equipment</w:t>
      </w:r>
      <w:r w:rsidR="00E46F8F">
        <w:rPr>
          <w:rFonts w:ascii="Times New Roman" w:hAnsi="Times New Roman"/>
          <w:sz w:val="24"/>
          <w:szCs w:val="24"/>
        </w:rPr>
        <w:t>,</w:t>
      </w:r>
      <w:r w:rsidRPr="008C2D9C">
        <w:rPr>
          <w:rFonts w:ascii="Times New Roman" w:hAnsi="Times New Roman"/>
          <w:sz w:val="24"/>
          <w:szCs w:val="24"/>
        </w:rPr>
        <w:t xml:space="preserve"> may be tested.</w:t>
      </w:r>
    </w:p>
    <w:p w:rsidR="00512EC9" w:rsidRPr="008C2D9C" w:rsidRDefault="00512EC9" w:rsidP="008C2D9C">
      <w:pPr>
        <w:rPr>
          <w:rFonts w:ascii="Times New Roman" w:hAnsi="Times New Roman"/>
          <w:sz w:val="24"/>
          <w:szCs w:val="24"/>
        </w:rPr>
      </w:pPr>
    </w:p>
    <w:p w:rsidR="00512EC9" w:rsidRPr="008C2D9C" w:rsidRDefault="00512EC9" w:rsidP="008C2D9C">
      <w:pPr>
        <w:ind w:left="1440" w:hanging="720"/>
        <w:rPr>
          <w:rFonts w:ascii="Times New Roman" w:hAnsi="Times New Roman"/>
          <w:sz w:val="24"/>
          <w:szCs w:val="24"/>
        </w:rPr>
      </w:pPr>
      <w:r w:rsidRPr="008C2D9C">
        <w:rPr>
          <w:rFonts w:ascii="Times New Roman" w:hAnsi="Times New Roman"/>
          <w:sz w:val="24"/>
          <w:szCs w:val="24"/>
        </w:rPr>
        <w:t>d)</w:t>
      </w:r>
      <w:r w:rsidRPr="008C2D9C">
        <w:rPr>
          <w:rFonts w:ascii="Times New Roman" w:hAnsi="Times New Roman"/>
          <w:sz w:val="24"/>
          <w:szCs w:val="24"/>
        </w:rPr>
        <w:tab/>
        <w:t>If the station owner believes the total weight or size of a vehicle might damage the station or the testing equipment, he/she may refuse to test the vehicle.  If the station owner accepts a vehicle for testing, he/she must assume total liability for damages to the station or the testing equipment caused by vehicle build, weight or mass.</w:t>
      </w:r>
    </w:p>
    <w:p w:rsidR="00512EC9" w:rsidRPr="008C2D9C" w:rsidRDefault="00512EC9" w:rsidP="008C2D9C">
      <w:pPr>
        <w:rPr>
          <w:rFonts w:ascii="Times New Roman" w:hAnsi="Times New Roman"/>
          <w:sz w:val="24"/>
          <w:szCs w:val="24"/>
        </w:rPr>
      </w:pPr>
    </w:p>
    <w:p w:rsidR="00512EC9" w:rsidRPr="008C2D9C" w:rsidRDefault="00512EC9" w:rsidP="008C2D9C">
      <w:pPr>
        <w:ind w:left="1440" w:hanging="720"/>
        <w:rPr>
          <w:rFonts w:ascii="Times New Roman" w:hAnsi="Times New Roman"/>
          <w:sz w:val="24"/>
          <w:szCs w:val="24"/>
        </w:rPr>
      </w:pPr>
      <w:r w:rsidRPr="008C2D9C">
        <w:rPr>
          <w:rFonts w:ascii="Times New Roman" w:hAnsi="Times New Roman"/>
          <w:sz w:val="24"/>
          <w:szCs w:val="24"/>
        </w:rPr>
        <w:t>e)</w:t>
      </w:r>
      <w:r w:rsidRPr="008C2D9C">
        <w:rPr>
          <w:rFonts w:ascii="Times New Roman" w:hAnsi="Times New Roman"/>
          <w:sz w:val="24"/>
          <w:szCs w:val="24"/>
        </w:rPr>
        <w:tab/>
        <w:t>Motorcycles are subject only to the applica</w:t>
      </w:r>
      <w:r w:rsidR="00E46F8F">
        <w:rPr>
          <w:rFonts w:ascii="Times New Roman" w:hAnsi="Times New Roman"/>
          <w:sz w:val="24"/>
          <w:szCs w:val="24"/>
        </w:rPr>
        <w:t xml:space="preserve">ble requirements in </w:t>
      </w:r>
      <w:r w:rsidRPr="008C2D9C">
        <w:rPr>
          <w:rFonts w:ascii="Times New Roman" w:hAnsi="Times New Roman"/>
          <w:sz w:val="24"/>
          <w:szCs w:val="24"/>
        </w:rPr>
        <w:t>Appe</w:t>
      </w:r>
      <w:r w:rsidR="00E46F8F">
        <w:rPr>
          <w:rFonts w:ascii="Times New Roman" w:hAnsi="Times New Roman"/>
          <w:sz w:val="24"/>
          <w:szCs w:val="24"/>
        </w:rPr>
        <w:t xml:space="preserve">ndix H(d)(1)(D) and </w:t>
      </w:r>
      <w:r w:rsidRPr="008C2D9C">
        <w:rPr>
          <w:rFonts w:ascii="Times New Roman" w:hAnsi="Times New Roman"/>
          <w:sz w:val="24"/>
          <w:szCs w:val="24"/>
        </w:rPr>
        <w:t>Appendix J(b).</w:t>
      </w:r>
    </w:p>
    <w:sectPr w:rsidR="00512EC9" w:rsidRPr="008C2D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10" w:rsidRDefault="008E2810">
      <w:r>
        <w:separator/>
      </w:r>
    </w:p>
  </w:endnote>
  <w:endnote w:type="continuationSeparator" w:id="0">
    <w:p w:rsidR="008E2810" w:rsidRDefault="008E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10" w:rsidRDefault="008E2810">
      <w:r>
        <w:separator/>
      </w:r>
    </w:p>
  </w:footnote>
  <w:footnote w:type="continuationSeparator" w:id="0">
    <w:p w:rsidR="008E2810" w:rsidRDefault="008E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EC9"/>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00C"/>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2A3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D9C"/>
    <w:rsid w:val="008C4FAF"/>
    <w:rsid w:val="008C5359"/>
    <w:rsid w:val="008D06A1"/>
    <w:rsid w:val="008D7182"/>
    <w:rsid w:val="008E2810"/>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F8F"/>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6CA75-9FCD-473B-95CF-20A71A1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C9"/>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sz w:val="24"/>
      <w:u w:val="single"/>
    </w:rPr>
  </w:style>
  <w:style w:type="paragraph" w:customStyle="1" w:styleId="JCARMainSourceNote">
    <w:name w:val="JCAR Main Source Note"/>
    <w:basedOn w:val="Normal"/>
    <w:rsid w:val="00A600AA"/>
    <w:rPr>
      <w:rFonts w:ascii="Times New Roman" w:hAnsi="Times New Roman"/>
      <w:sz w:val="24"/>
      <w:szCs w:val="24"/>
    </w:rPr>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6</cp:revision>
  <dcterms:created xsi:type="dcterms:W3CDTF">2015-12-15T16:12:00Z</dcterms:created>
  <dcterms:modified xsi:type="dcterms:W3CDTF">2016-09-07T19:50:00Z</dcterms:modified>
</cp:coreProperties>
</file>