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E8"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b/>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r w:rsidRPr="00453FB4">
        <w:rPr>
          <w:rFonts w:ascii="Times New Roman" w:hAnsi="Times New Roman"/>
          <w:b/>
          <w:sz w:val="24"/>
          <w:szCs w:val="24"/>
        </w:rPr>
        <w:t xml:space="preserve">Section 386.1010 </w:t>
      </w:r>
      <w:r>
        <w:rPr>
          <w:rFonts w:ascii="Times New Roman" w:hAnsi="Times New Roman"/>
          <w:b/>
          <w:sz w:val="24"/>
          <w:szCs w:val="24"/>
        </w:rPr>
        <w:t xml:space="preserve"> </w:t>
      </w:r>
      <w:r w:rsidRPr="00453FB4">
        <w:rPr>
          <w:rFonts w:ascii="Times New Roman" w:hAnsi="Times New Roman"/>
          <w:b/>
          <w:sz w:val="24"/>
          <w:szCs w:val="24"/>
        </w:rPr>
        <w:t>Definitions</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r w:rsidRPr="00453FB4">
        <w:rPr>
          <w:rFonts w:ascii="Times New Roman" w:hAnsi="Times New Roman"/>
          <w:sz w:val="24"/>
          <w:szCs w:val="24"/>
        </w:rPr>
        <w:t>As used in this Part:</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Pr>
          <w:rFonts w:ascii="Times New Roman" w:hAnsi="Times New Roman"/>
          <w:sz w:val="24"/>
          <w:szCs w:val="24"/>
        </w:rPr>
        <w:t>"</w:t>
      </w:r>
      <w:r w:rsidRPr="00453FB4">
        <w:rPr>
          <w:rFonts w:ascii="Times New Roman" w:hAnsi="Times New Roman"/>
          <w:sz w:val="24"/>
          <w:szCs w:val="24"/>
        </w:rPr>
        <w:t>Applicant</w:t>
      </w:r>
      <w:r>
        <w:rPr>
          <w:rFonts w:ascii="Times New Roman" w:hAnsi="Times New Roman"/>
          <w:sz w:val="24"/>
          <w:szCs w:val="24"/>
        </w:rPr>
        <w:t>"</w:t>
      </w:r>
      <w:r w:rsidRPr="00453FB4">
        <w:rPr>
          <w:rFonts w:ascii="Times New Roman" w:hAnsi="Times New Roman"/>
          <w:sz w:val="24"/>
          <w:szCs w:val="24"/>
        </w:rPr>
        <w:t xml:space="preserve"> means a public utility that submits an application.</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"Department" means the Illinois Department of Transportation.</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"Director" means the Director of the Division of Traffic Safety whose office is located at:</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E47CB3" w:rsidRDefault="002663E8" w:rsidP="00E47CB3">
      <w:pPr>
        <w:ind w:left="2880"/>
        <w:rPr>
          <w:rFonts w:ascii="Times New Roman" w:hAnsi="Times New Roman"/>
          <w:sz w:val="24"/>
          <w:szCs w:val="24"/>
        </w:rPr>
      </w:pPr>
      <w:r w:rsidRPr="00E47CB3">
        <w:rPr>
          <w:rFonts w:ascii="Times New Roman" w:hAnsi="Times New Roman"/>
          <w:sz w:val="24"/>
          <w:szCs w:val="24"/>
        </w:rPr>
        <w:t>Illinois Department of Transportation</w:t>
      </w:r>
    </w:p>
    <w:p w:rsidR="002663E8" w:rsidRPr="00E47CB3" w:rsidRDefault="002663E8" w:rsidP="00E47CB3">
      <w:pPr>
        <w:ind w:left="2880"/>
        <w:rPr>
          <w:rFonts w:ascii="Times New Roman" w:hAnsi="Times New Roman"/>
          <w:sz w:val="24"/>
          <w:szCs w:val="24"/>
        </w:rPr>
      </w:pPr>
      <w:r w:rsidRPr="00E47CB3">
        <w:rPr>
          <w:rFonts w:ascii="Times New Roman" w:hAnsi="Times New Roman"/>
          <w:sz w:val="24"/>
          <w:szCs w:val="24"/>
        </w:rPr>
        <w:t>P.O. Box 19212</w:t>
      </w:r>
    </w:p>
    <w:p w:rsidR="002663E8" w:rsidRPr="00E47CB3" w:rsidRDefault="008C3F6C" w:rsidP="00E47CB3">
      <w:pPr>
        <w:ind w:left="2880"/>
        <w:rPr>
          <w:rFonts w:ascii="Times New Roman" w:hAnsi="Times New Roman"/>
          <w:sz w:val="24"/>
          <w:szCs w:val="24"/>
        </w:rPr>
      </w:pPr>
      <w:r>
        <w:rPr>
          <w:rFonts w:ascii="Times New Roman" w:hAnsi="Times New Roman"/>
          <w:sz w:val="24"/>
          <w:szCs w:val="24"/>
        </w:rPr>
        <w:t>1340 N. 9</w:t>
      </w:r>
      <w:r w:rsidRPr="008C3F6C">
        <w:rPr>
          <w:rFonts w:ascii="Times New Roman" w:hAnsi="Times New Roman"/>
          <w:sz w:val="24"/>
          <w:szCs w:val="24"/>
          <w:vertAlign w:val="superscript"/>
        </w:rPr>
        <w:t>th</w:t>
      </w:r>
      <w:r>
        <w:rPr>
          <w:rFonts w:ascii="Times New Roman" w:hAnsi="Times New Roman"/>
          <w:sz w:val="24"/>
          <w:szCs w:val="24"/>
        </w:rPr>
        <w:t xml:space="preserve"> St</w:t>
      </w:r>
      <w:r w:rsidR="003A7A99">
        <w:rPr>
          <w:rFonts w:ascii="Times New Roman" w:hAnsi="Times New Roman"/>
          <w:sz w:val="24"/>
          <w:szCs w:val="24"/>
        </w:rPr>
        <w:t>.</w:t>
      </w:r>
      <w:r w:rsidRPr="00E47CB3" w:rsidDel="00004633">
        <w:rPr>
          <w:rFonts w:ascii="Times New Roman" w:hAnsi="Times New Roman"/>
          <w:sz w:val="24"/>
          <w:szCs w:val="24"/>
        </w:rPr>
        <w:t xml:space="preserve"> </w:t>
      </w:r>
    </w:p>
    <w:p w:rsidR="002663E8" w:rsidRPr="00453FB4" w:rsidRDefault="002663E8" w:rsidP="00E47CB3">
      <w:pPr>
        <w:ind w:left="2880"/>
      </w:pPr>
      <w:smartTag w:uri="urn:schemas-microsoft-com:office:smarttags" w:element="place">
        <w:smartTag w:uri="urn:schemas-microsoft-com:office:smarttags" w:element="City">
          <w:r w:rsidRPr="00E47CB3">
            <w:rPr>
              <w:rFonts w:ascii="Times New Roman" w:hAnsi="Times New Roman"/>
              <w:sz w:val="24"/>
              <w:szCs w:val="24"/>
            </w:rPr>
            <w:t>Springfield</w:t>
          </w:r>
        </w:smartTag>
        <w:r w:rsidRPr="00E47CB3">
          <w:rPr>
            <w:rFonts w:ascii="Times New Roman" w:hAnsi="Times New Roman"/>
            <w:sz w:val="24"/>
            <w:szCs w:val="24"/>
          </w:rPr>
          <w:t xml:space="preserve">, </w:t>
        </w:r>
        <w:smartTag w:uri="urn:schemas-microsoft-com:office:smarttags" w:element="State">
          <w:r w:rsidRPr="00E47CB3">
            <w:rPr>
              <w:rFonts w:ascii="Times New Roman" w:hAnsi="Times New Roman"/>
              <w:sz w:val="24"/>
              <w:szCs w:val="24"/>
            </w:rPr>
            <w:t>Illinois</w:t>
          </w:r>
        </w:smartTag>
        <w:r w:rsidRPr="00E47CB3">
          <w:rPr>
            <w:rFonts w:ascii="Times New Roman" w:hAnsi="Times New Roman"/>
            <w:sz w:val="24"/>
            <w:szCs w:val="24"/>
          </w:rPr>
          <w:t xml:space="preserve">  </w:t>
        </w:r>
        <w:smartTag w:uri="urn:schemas-microsoft-com:office:smarttags" w:element="PostalCode">
          <w:r w:rsidRPr="00E47CB3">
            <w:rPr>
              <w:rFonts w:ascii="Times New Roman" w:hAnsi="Times New Roman"/>
              <w:sz w:val="24"/>
              <w:szCs w:val="24"/>
            </w:rPr>
            <w:t>62794-9212</w:t>
          </w:r>
        </w:smartTag>
      </w:smartTag>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Pr>
          <w:rFonts w:ascii="Times New Roman" w:hAnsi="Times New Roman"/>
          <w:sz w:val="24"/>
          <w:szCs w:val="24"/>
        </w:rPr>
        <w:t>"</w:t>
      </w:r>
      <w:r w:rsidRPr="00453FB4">
        <w:rPr>
          <w:rFonts w:ascii="Times New Roman" w:hAnsi="Times New Roman"/>
          <w:sz w:val="24"/>
          <w:szCs w:val="24"/>
        </w:rPr>
        <w:t>Division</w:t>
      </w:r>
      <w:r>
        <w:rPr>
          <w:rFonts w:ascii="Times New Roman" w:hAnsi="Times New Roman"/>
          <w:sz w:val="24"/>
          <w:szCs w:val="24"/>
        </w:rPr>
        <w:t>"</w:t>
      </w:r>
      <w:r w:rsidRPr="00453FB4">
        <w:rPr>
          <w:rFonts w:ascii="Times New Roman" w:hAnsi="Times New Roman"/>
          <w:sz w:val="24"/>
          <w:szCs w:val="24"/>
        </w:rPr>
        <w:t xml:space="preserve"> means the Division of Traffic Safety of the Illinois Department of Transportation.</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pStyle w:val="BlockText"/>
        <w:rPr>
          <w:rFonts w:ascii="Times New Roman" w:hAnsi="Times New Roman"/>
          <w:sz w:val="24"/>
          <w:szCs w:val="24"/>
        </w:rPr>
      </w:pPr>
      <w:r>
        <w:rPr>
          <w:rFonts w:ascii="Times New Roman" w:hAnsi="Times New Roman"/>
          <w:sz w:val="24"/>
          <w:szCs w:val="24"/>
        </w:rPr>
        <w:t>"</w:t>
      </w:r>
      <w:r w:rsidRPr="00453FB4">
        <w:rPr>
          <w:rFonts w:ascii="Times New Roman" w:hAnsi="Times New Roman"/>
          <w:sz w:val="24"/>
          <w:szCs w:val="24"/>
        </w:rPr>
        <w:t>Exemption</w:t>
      </w:r>
      <w:r>
        <w:rPr>
          <w:rFonts w:ascii="Times New Roman" w:hAnsi="Times New Roman"/>
          <w:sz w:val="24"/>
          <w:szCs w:val="24"/>
        </w:rPr>
        <w:t>"</w:t>
      </w:r>
      <w:r w:rsidRPr="00453FB4">
        <w:rPr>
          <w:rFonts w:ascii="Times New Roman" w:hAnsi="Times New Roman"/>
          <w:sz w:val="24"/>
          <w:szCs w:val="24"/>
        </w:rPr>
        <w:t xml:space="preserve"> means a document issued under the authority of the Division that authorizes a person to perform a function that is not otherwise authorized under the Illinois Motor Carrier Safety Regulations</w:t>
      </w:r>
      <w:r w:rsidR="00CC5D46">
        <w:rPr>
          <w:rFonts w:ascii="Times New Roman" w:hAnsi="Times New Roman"/>
          <w:sz w:val="24"/>
          <w:szCs w:val="24"/>
        </w:rPr>
        <w:t xml:space="preserve"> (IMCSR)</w:t>
      </w:r>
      <w:r w:rsidRPr="00453FB4">
        <w:rPr>
          <w:rFonts w:ascii="Times New Roman" w:hAnsi="Times New Roman"/>
          <w:sz w:val="24"/>
          <w:szCs w:val="24"/>
        </w:rPr>
        <w:t>.</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"Illinois State Police" means any individual officer of the Illinois State Police.</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pStyle w:val="BlockText"/>
        <w:rPr>
          <w:rFonts w:ascii="Times New Roman" w:hAnsi="Times New Roman"/>
          <w:sz w:val="24"/>
          <w:szCs w:val="24"/>
        </w:rPr>
      </w:pPr>
      <w:r w:rsidRPr="00453FB4">
        <w:rPr>
          <w:rFonts w:ascii="Times New Roman" w:hAnsi="Times New Roman"/>
          <w:sz w:val="24"/>
          <w:szCs w:val="24"/>
        </w:rPr>
        <w:t>"</w:t>
      </w:r>
      <w:r w:rsidR="00CC5D46">
        <w:rPr>
          <w:rFonts w:ascii="Times New Roman" w:hAnsi="Times New Roman"/>
          <w:sz w:val="24"/>
          <w:szCs w:val="24"/>
        </w:rPr>
        <w:t>Material</w:t>
      </w:r>
      <w:r w:rsidRPr="00453FB4">
        <w:rPr>
          <w:rFonts w:ascii="Times New Roman" w:hAnsi="Times New Roman"/>
          <w:sz w:val="24"/>
          <w:szCs w:val="24"/>
        </w:rPr>
        <w:t>"</w:t>
      </w:r>
      <w:r w:rsidR="00CC5D46">
        <w:rPr>
          <w:rFonts w:ascii="Times New Roman" w:hAnsi="Times New Roman"/>
          <w:sz w:val="24"/>
          <w:szCs w:val="24"/>
        </w:rPr>
        <w:t xml:space="preserve"> or "Materially"</w:t>
      </w:r>
      <w:r w:rsidRPr="00453FB4">
        <w:rPr>
          <w:rFonts w:ascii="Times New Roman" w:hAnsi="Times New Roman"/>
          <w:sz w:val="24"/>
          <w:szCs w:val="24"/>
        </w:rPr>
        <w:t xml:space="preserve"> means anything </w:t>
      </w:r>
      <w:r w:rsidR="00CC5D46">
        <w:rPr>
          <w:rFonts w:ascii="Times New Roman" w:hAnsi="Times New Roman"/>
          <w:sz w:val="24"/>
          <w:szCs w:val="24"/>
        </w:rPr>
        <w:t>that</w:t>
      </w:r>
      <w:r w:rsidRPr="00453FB4">
        <w:rPr>
          <w:rFonts w:ascii="Times New Roman" w:hAnsi="Times New Roman"/>
          <w:sz w:val="24"/>
          <w:szCs w:val="24"/>
        </w:rPr>
        <w:t xml:space="preserve"> relates to any substantive issue that is of consequence to the determination of a proceeding.</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Pr>
          <w:rFonts w:ascii="Times New Roman" w:hAnsi="Times New Roman"/>
          <w:sz w:val="24"/>
          <w:szCs w:val="24"/>
        </w:rPr>
        <w:t>"</w:t>
      </w:r>
      <w:r w:rsidRPr="00453FB4">
        <w:rPr>
          <w:rFonts w:ascii="Times New Roman" w:hAnsi="Times New Roman"/>
          <w:sz w:val="24"/>
          <w:szCs w:val="24"/>
        </w:rPr>
        <w:t>Officer</w:t>
      </w:r>
      <w:r>
        <w:rPr>
          <w:rFonts w:ascii="Times New Roman" w:hAnsi="Times New Roman"/>
          <w:sz w:val="24"/>
          <w:szCs w:val="24"/>
        </w:rPr>
        <w:t>"</w:t>
      </w:r>
      <w:r w:rsidRPr="00453FB4">
        <w:rPr>
          <w:rFonts w:ascii="Times New Roman" w:hAnsi="Times New Roman"/>
          <w:sz w:val="24"/>
          <w:szCs w:val="24"/>
        </w:rPr>
        <w:t xml:space="preserve"> means an </w:t>
      </w:r>
      <w:r w:rsidRPr="002663E8">
        <w:rPr>
          <w:rFonts w:ascii="Times New Roman" w:hAnsi="Times New Roman"/>
          <w:sz w:val="24"/>
          <w:szCs w:val="24"/>
        </w:rPr>
        <w:t>authorized</w:t>
      </w:r>
      <w:r>
        <w:rPr>
          <w:rFonts w:ascii="Times New Roman" w:hAnsi="Times New Roman"/>
          <w:sz w:val="24"/>
          <w:szCs w:val="24"/>
        </w:rPr>
        <w:t xml:space="preserve"> </w:t>
      </w:r>
      <w:r w:rsidRPr="00453FB4">
        <w:rPr>
          <w:rFonts w:ascii="Times New Roman" w:hAnsi="Times New Roman"/>
          <w:sz w:val="24"/>
          <w:szCs w:val="24"/>
        </w:rPr>
        <w:t>employee of the Illinois Department of Transportation.</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i/>
          <w:sz w:val="24"/>
          <w:szCs w:val="24"/>
        </w:rPr>
      </w:pPr>
      <w:r>
        <w:rPr>
          <w:rFonts w:ascii="Times New Roman" w:hAnsi="Times New Roman"/>
          <w:sz w:val="24"/>
          <w:szCs w:val="24"/>
        </w:rPr>
        <w:t>"</w:t>
      </w:r>
      <w:r w:rsidRPr="00453FB4">
        <w:rPr>
          <w:rFonts w:ascii="Times New Roman" w:hAnsi="Times New Roman"/>
          <w:sz w:val="24"/>
          <w:szCs w:val="24"/>
        </w:rPr>
        <w:t>Public Utility</w:t>
      </w:r>
      <w:r>
        <w:rPr>
          <w:rFonts w:ascii="Times New Roman" w:hAnsi="Times New Roman"/>
          <w:sz w:val="24"/>
          <w:szCs w:val="24"/>
        </w:rPr>
        <w:t>"</w:t>
      </w:r>
      <w:r w:rsidRPr="00453FB4">
        <w:rPr>
          <w:rFonts w:ascii="Times New Roman" w:hAnsi="Times New Roman"/>
          <w:sz w:val="24"/>
          <w:szCs w:val="24"/>
        </w:rPr>
        <w:t xml:space="preserve"> means a firm lawfully licensed and engaged in any of the following:  </w:t>
      </w:r>
      <w:r w:rsidRPr="002663E8">
        <w:rPr>
          <w:rFonts w:ascii="Times New Roman" w:hAnsi="Times New Roman"/>
          <w:sz w:val="24"/>
          <w:szCs w:val="24"/>
        </w:rPr>
        <w:t>telephone, and television cable or community antenna service;</w:t>
      </w:r>
      <w:r w:rsidRPr="00453FB4">
        <w:rPr>
          <w:rFonts w:ascii="Times New Roman" w:hAnsi="Times New Roman"/>
          <w:sz w:val="24"/>
          <w:szCs w:val="24"/>
        </w:rPr>
        <w:t xml:space="preserve"> the production, storage, transmission, distribution, sale, delivery or furnishing of heat, cold, light, power, electricity, gas,  water</w:t>
      </w:r>
      <w:r w:rsidRPr="002663E8">
        <w:rPr>
          <w:rFonts w:ascii="Times New Roman" w:hAnsi="Times New Roman"/>
          <w:sz w:val="24"/>
          <w:szCs w:val="24"/>
        </w:rPr>
        <w:t xml:space="preserve"> or sanitary sewer</w:t>
      </w:r>
      <w:r w:rsidRPr="00453FB4">
        <w:rPr>
          <w:rFonts w:ascii="Times New Roman" w:hAnsi="Times New Roman"/>
          <w:sz w:val="24"/>
          <w:szCs w:val="24"/>
        </w:rPr>
        <w:t>; or the installation or repair of facilities for any of these activities.</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"Relevant" means having any tendency to make the existence of any fact that is of consequence to the determination of the proceeding more probable or less probable than it would be without that information.</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"Respondent" means a person upon whom the Department has served a Notice of Intent to Assess Civil Monetary Penalty or a Notice of Probable Violation.</w:t>
      </w: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"Secretary" means the Secretary of the Illinois Department of Transportation.</w:t>
      </w:r>
    </w:p>
    <w:p w:rsidR="00175507" w:rsidRDefault="00175507"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p>
    <w:p w:rsidR="002663E8" w:rsidRPr="00453FB4" w:rsidRDefault="002663E8" w:rsidP="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rPr>
          <w:rFonts w:ascii="Times New Roman" w:hAnsi="Times New Roman"/>
          <w:sz w:val="24"/>
          <w:szCs w:val="24"/>
        </w:rPr>
      </w:pPr>
      <w:r w:rsidRPr="00453FB4">
        <w:rPr>
          <w:rFonts w:ascii="Times New Roman" w:hAnsi="Times New Roman"/>
          <w:sz w:val="24"/>
          <w:szCs w:val="24"/>
        </w:rPr>
        <w:t xml:space="preserve">"Undue Delay" means delay </w:t>
      </w:r>
      <w:r w:rsidR="00CC5D46">
        <w:rPr>
          <w:rFonts w:ascii="Times New Roman" w:hAnsi="Times New Roman"/>
          <w:sz w:val="24"/>
          <w:szCs w:val="24"/>
        </w:rPr>
        <w:t>that</w:t>
      </w:r>
      <w:r w:rsidRPr="00453FB4">
        <w:rPr>
          <w:rFonts w:ascii="Times New Roman" w:hAnsi="Times New Roman"/>
          <w:sz w:val="24"/>
          <w:szCs w:val="24"/>
        </w:rPr>
        <w:t xml:space="preserve"> is unwarranted, unjustified or improper.</w:t>
      </w:r>
    </w:p>
    <w:p w:rsidR="001C71C2" w:rsidRDefault="001C71C2" w:rsidP="00573770">
      <w:pPr>
        <w:rPr>
          <w:rFonts w:ascii="Times New Roman" w:hAnsi="Times New Roman"/>
          <w:sz w:val="24"/>
          <w:szCs w:val="24"/>
        </w:rPr>
      </w:pPr>
    </w:p>
    <w:p w:rsidR="00004633" w:rsidRPr="00004633" w:rsidRDefault="00004633">
      <w:pPr>
        <w:pStyle w:val="JCARSourceNote"/>
        <w:ind w:left="720"/>
        <w:rPr>
          <w:rFonts w:ascii="Times New Roman" w:hAnsi="Times New Roman"/>
          <w:sz w:val="24"/>
          <w:szCs w:val="24"/>
        </w:rPr>
      </w:pPr>
      <w:r w:rsidRPr="00004633">
        <w:rPr>
          <w:rFonts w:ascii="Times New Roman" w:hAnsi="Times New Roman"/>
          <w:sz w:val="24"/>
          <w:szCs w:val="24"/>
        </w:rPr>
        <w:t xml:space="preserve">(Source:  Amended at 37 Ill. Reg. </w:t>
      </w:r>
      <w:r w:rsidR="00D96160">
        <w:rPr>
          <w:rFonts w:ascii="Times New Roman" w:hAnsi="Times New Roman"/>
          <w:sz w:val="24"/>
          <w:szCs w:val="24"/>
        </w:rPr>
        <w:t>18316</w:t>
      </w:r>
      <w:r w:rsidRPr="00004633">
        <w:rPr>
          <w:rFonts w:ascii="Times New Roman" w:hAnsi="Times New Roman"/>
          <w:sz w:val="24"/>
          <w:szCs w:val="24"/>
        </w:rPr>
        <w:t xml:space="preserve">, effective </w:t>
      </w:r>
      <w:bookmarkStart w:id="0" w:name="_GoBack"/>
      <w:r w:rsidR="00D96160">
        <w:rPr>
          <w:rFonts w:ascii="Times New Roman" w:hAnsi="Times New Roman"/>
          <w:sz w:val="24"/>
          <w:szCs w:val="24"/>
        </w:rPr>
        <w:t>November 4, 2013</w:t>
      </w:r>
      <w:bookmarkEnd w:id="0"/>
      <w:r w:rsidRPr="00004633">
        <w:rPr>
          <w:rFonts w:ascii="Times New Roman" w:hAnsi="Times New Roman"/>
          <w:sz w:val="24"/>
          <w:szCs w:val="24"/>
        </w:rPr>
        <w:t>)</w:t>
      </w:r>
    </w:p>
    <w:sectPr w:rsidR="00004633" w:rsidRPr="00004633"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E2" w:rsidRDefault="004B36E2">
      <w:r>
        <w:separator/>
      </w:r>
    </w:p>
  </w:endnote>
  <w:endnote w:type="continuationSeparator" w:id="0">
    <w:p w:rsidR="004B36E2" w:rsidRDefault="004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E2" w:rsidRDefault="004B36E2">
      <w:r>
        <w:separator/>
      </w:r>
    </w:p>
  </w:footnote>
  <w:footnote w:type="continuationSeparator" w:id="0">
    <w:p w:rsidR="004B36E2" w:rsidRDefault="004B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F19"/>
    <w:rsid w:val="00001F1D"/>
    <w:rsid w:val="00004633"/>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83A"/>
    <w:rsid w:val="000E7A0A"/>
    <w:rsid w:val="000F25A1"/>
    <w:rsid w:val="000F79A3"/>
    <w:rsid w:val="00110A0B"/>
    <w:rsid w:val="00114190"/>
    <w:rsid w:val="0012221A"/>
    <w:rsid w:val="00131A37"/>
    <w:rsid w:val="001328A0"/>
    <w:rsid w:val="0014104E"/>
    <w:rsid w:val="001458C5"/>
    <w:rsid w:val="00145C78"/>
    <w:rsid w:val="00146F30"/>
    <w:rsid w:val="0015097E"/>
    <w:rsid w:val="00153DEA"/>
    <w:rsid w:val="00154F65"/>
    <w:rsid w:val="00155217"/>
    <w:rsid w:val="00155905"/>
    <w:rsid w:val="00163C2C"/>
    <w:rsid w:val="00163EEE"/>
    <w:rsid w:val="00164756"/>
    <w:rsid w:val="00165CF9"/>
    <w:rsid w:val="00175507"/>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3E8"/>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7A99"/>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36E2"/>
    <w:rsid w:val="004B41BC"/>
    <w:rsid w:val="004B6FF4"/>
    <w:rsid w:val="004D6EED"/>
    <w:rsid w:val="004D73D3"/>
    <w:rsid w:val="004E49DF"/>
    <w:rsid w:val="004E513F"/>
    <w:rsid w:val="005001C5"/>
    <w:rsid w:val="005039E7"/>
    <w:rsid w:val="0050660E"/>
    <w:rsid w:val="005109B5"/>
    <w:rsid w:val="00512795"/>
    <w:rsid w:val="00516F19"/>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F6C"/>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A4368"/>
    <w:rsid w:val="009B45F6"/>
    <w:rsid w:val="009B6ECA"/>
    <w:rsid w:val="009C1A93"/>
    <w:rsid w:val="009C5170"/>
    <w:rsid w:val="009C69DD"/>
    <w:rsid w:val="009C7CA2"/>
    <w:rsid w:val="009D219C"/>
    <w:rsid w:val="009D4E6C"/>
    <w:rsid w:val="009E4AE1"/>
    <w:rsid w:val="009E4EBC"/>
    <w:rsid w:val="009E6B02"/>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0984"/>
    <w:rsid w:val="00B817A1"/>
    <w:rsid w:val="00B839A1"/>
    <w:rsid w:val="00B83B6B"/>
    <w:rsid w:val="00B8444F"/>
    <w:rsid w:val="00B845BA"/>
    <w:rsid w:val="00B86B5A"/>
    <w:rsid w:val="00BB230E"/>
    <w:rsid w:val="00BB6EAF"/>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C5D46"/>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3D95"/>
    <w:rsid w:val="00D94587"/>
    <w:rsid w:val="00D96160"/>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47CB3"/>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769C35C4-7E60-462A-A846-61D719AD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E8"/>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lockText">
    <w:name w:val="Block Text"/>
    <w:basedOn w:val="Normal"/>
    <w:rsid w:val="002663E8"/>
    <w:pPr>
      <w:tabs>
        <w:tab w:val="left" w:pos="600"/>
        <w:tab w:val="left" w:pos="630"/>
        <w:tab w:val="left" w:pos="1320"/>
        <w:tab w:val="left" w:pos="1350"/>
        <w:tab w:val="left" w:pos="2040"/>
        <w:tab w:val="left" w:pos="2070"/>
        <w:tab w:val="left" w:pos="2760"/>
        <w:tab w:val="left" w:pos="2790"/>
        <w:tab w:val="left" w:pos="3510"/>
        <w:tab w:val="left" w:pos="4230"/>
      </w:tabs>
      <w:ind w:left="1320" w:right="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2013-10-10T18:52:00Z</dcterms:created>
  <dcterms:modified xsi:type="dcterms:W3CDTF">2013-11-13T20:41:00Z</dcterms:modified>
</cp:coreProperties>
</file>