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23A" w:rsidRDefault="0020123A" w:rsidP="002012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123A" w:rsidRDefault="0020123A" w:rsidP="0020123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15.90  Default</w:t>
      </w:r>
      <w:proofErr w:type="gramEnd"/>
      <w:r>
        <w:t xml:space="preserve"> </w:t>
      </w:r>
    </w:p>
    <w:p w:rsidR="0020123A" w:rsidRDefault="0020123A" w:rsidP="0020123A">
      <w:pPr>
        <w:widowControl w:val="0"/>
        <w:autoSpaceDE w:val="0"/>
        <w:autoSpaceDN w:val="0"/>
        <w:adjustRightInd w:val="0"/>
      </w:pPr>
    </w:p>
    <w:p w:rsidR="0020123A" w:rsidRDefault="0020123A" w:rsidP="0020123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If the loan payment is not made within 15 days after the scheduled</w:t>
      </w:r>
      <w:r>
        <w:t xml:space="preserve"> </w:t>
      </w:r>
      <w:r>
        <w:rPr>
          <w:i/>
          <w:iCs/>
        </w:rPr>
        <w:t>date determined</w:t>
      </w:r>
      <w:r>
        <w:t xml:space="preserve"> under Section 15.80(b), </w:t>
      </w:r>
      <w:r>
        <w:rPr>
          <w:i/>
          <w:iCs/>
        </w:rPr>
        <w:t>a penalty of 10% of the</w:t>
      </w:r>
      <w:r>
        <w:t xml:space="preserve"> </w:t>
      </w:r>
      <w:r>
        <w:rPr>
          <w:i/>
          <w:iCs/>
        </w:rPr>
        <w:t>payment shall be assessed</w:t>
      </w:r>
      <w:r>
        <w:t xml:space="preserve">. </w:t>
      </w:r>
    </w:p>
    <w:p w:rsidR="004F5F21" w:rsidRDefault="004F5F21" w:rsidP="0020123A">
      <w:pPr>
        <w:widowControl w:val="0"/>
        <w:autoSpaceDE w:val="0"/>
        <w:autoSpaceDN w:val="0"/>
        <w:adjustRightInd w:val="0"/>
        <w:ind w:left="1440" w:hanging="720"/>
      </w:pPr>
    </w:p>
    <w:p w:rsidR="0020123A" w:rsidRDefault="0020123A" w:rsidP="0020123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If no payment has been received within 30 days after the scheduled</w:t>
      </w:r>
      <w:r>
        <w:t xml:space="preserve"> </w:t>
      </w:r>
      <w:r>
        <w:rPr>
          <w:i/>
          <w:iCs/>
        </w:rPr>
        <w:t>payment date, the loan shall be considered in default</w:t>
      </w:r>
      <w:r>
        <w:t xml:space="preserve">.  (Section 34b(b)(6) of the Act) </w:t>
      </w:r>
    </w:p>
    <w:p w:rsidR="004F5F21" w:rsidRDefault="004F5F21" w:rsidP="0020123A">
      <w:pPr>
        <w:widowControl w:val="0"/>
        <w:autoSpaceDE w:val="0"/>
        <w:autoSpaceDN w:val="0"/>
        <w:adjustRightInd w:val="0"/>
        <w:ind w:left="1440" w:hanging="720"/>
      </w:pPr>
    </w:p>
    <w:p w:rsidR="0020123A" w:rsidRDefault="0020123A" w:rsidP="0020123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 xml:space="preserve">As soon as a loan is considered in default, </w:t>
      </w:r>
      <w:r w:rsidR="0015082E">
        <w:rPr>
          <w:i/>
          <w:iCs/>
        </w:rPr>
        <w:t>the Department shall notify the</w:t>
      </w:r>
      <w:r>
        <w:rPr>
          <w:i/>
          <w:iCs/>
        </w:rPr>
        <w:t xml:space="preserve"> public airport Owner and attempt to enter into a renegotiation of the loan payment amounts and schedule determined under</w:t>
      </w:r>
      <w:r>
        <w:t xml:space="preserve"> Section 15.80(b).  </w:t>
      </w:r>
      <w:r>
        <w:rPr>
          <w:i/>
          <w:iCs/>
        </w:rPr>
        <w:t>In no case shall the term of the loan be extended beyond the initial term determined under</w:t>
      </w:r>
      <w:r>
        <w:t xml:space="preserve"> Section 15.70(b), and </w:t>
      </w:r>
      <w:r>
        <w:rPr>
          <w:i/>
          <w:iCs/>
        </w:rPr>
        <w:t>the interest rate may not be lowered or any interest</w:t>
      </w:r>
      <w:r>
        <w:t xml:space="preserve"> </w:t>
      </w:r>
      <w:r w:rsidR="0015082E">
        <w:rPr>
          <w:i/>
          <w:iCs/>
        </w:rPr>
        <w:t xml:space="preserve">be forgiven. </w:t>
      </w:r>
      <w:r>
        <w:rPr>
          <w:i/>
          <w:iCs/>
        </w:rPr>
        <w:t xml:space="preserve"> If a renegotiation of loan payment amounts and</w:t>
      </w:r>
      <w:r>
        <w:t xml:space="preserve"> </w:t>
      </w:r>
      <w:r>
        <w:rPr>
          <w:i/>
          <w:iCs/>
        </w:rPr>
        <w:t>schedule is obtained to the Department's satisfaction within 30</w:t>
      </w:r>
      <w:r>
        <w:t xml:space="preserve"> </w:t>
      </w:r>
      <w:r>
        <w:rPr>
          <w:i/>
          <w:iCs/>
        </w:rPr>
        <w:t>days</w:t>
      </w:r>
      <w:r>
        <w:t xml:space="preserve"> after </w:t>
      </w:r>
      <w:r>
        <w:rPr>
          <w:i/>
          <w:iCs/>
        </w:rPr>
        <w:t>notification of default, then the new payment schedule</w:t>
      </w:r>
      <w:r>
        <w:t xml:space="preserve"> </w:t>
      </w:r>
      <w:r>
        <w:rPr>
          <w:i/>
          <w:iCs/>
        </w:rPr>
        <w:t>shall replace the one determined by</w:t>
      </w:r>
      <w:r>
        <w:t xml:space="preserve"> Section 15.80(b) </w:t>
      </w:r>
      <w:r>
        <w:rPr>
          <w:i/>
          <w:iCs/>
        </w:rPr>
        <w:t>and shall be</w:t>
      </w:r>
      <w:r>
        <w:t xml:space="preserve"> </w:t>
      </w:r>
      <w:r>
        <w:rPr>
          <w:i/>
          <w:iCs/>
        </w:rPr>
        <w:t>used to measure compliance with the loan for purposes of default.</w:t>
      </w:r>
      <w:r>
        <w:t xml:space="preserve"> </w:t>
      </w:r>
    </w:p>
    <w:p w:rsidR="004F5F21" w:rsidRDefault="004F5F21" w:rsidP="0020123A">
      <w:pPr>
        <w:widowControl w:val="0"/>
        <w:autoSpaceDE w:val="0"/>
        <w:autoSpaceDN w:val="0"/>
        <w:adjustRightInd w:val="0"/>
        <w:ind w:left="1440" w:hanging="720"/>
      </w:pPr>
    </w:p>
    <w:p w:rsidR="0020123A" w:rsidRDefault="0020123A" w:rsidP="0020123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>
        <w:rPr>
          <w:i/>
          <w:iCs/>
        </w:rPr>
        <w:t>If, after 30 days</w:t>
      </w:r>
      <w:r>
        <w:t xml:space="preserve"> after </w:t>
      </w:r>
      <w:r>
        <w:rPr>
          <w:i/>
          <w:iCs/>
        </w:rPr>
        <w:t>notification of default, the Department</w:t>
      </w:r>
      <w:r>
        <w:t xml:space="preserve"> </w:t>
      </w:r>
      <w:r>
        <w:rPr>
          <w:i/>
          <w:iCs/>
        </w:rPr>
        <w:t>has not obtained a renegotiation to its satisfaction, the</w:t>
      </w:r>
      <w:r>
        <w:t xml:space="preserve"> </w:t>
      </w:r>
      <w:r>
        <w:rPr>
          <w:i/>
          <w:iCs/>
        </w:rPr>
        <w:t>Department shall declare the loan balance due and payable</w:t>
      </w:r>
      <w:r>
        <w:t xml:space="preserve"> </w:t>
      </w:r>
      <w:r>
        <w:rPr>
          <w:i/>
          <w:iCs/>
        </w:rPr>
        <w:t>immediately</w:t>
      </w:r>
      <w:r>
        <w:t xml:space="preserve">. </w:t>
      </w:r>
    </w:p>
    <w:p w:rsidR="004F5F21" w:rsidRDefault="004F5F21" w:rsidP="0020123A">
      <w:pPr>
        <w:widowControl w:val="0"/>
        <w:autoSpaceDE w:val="0"/>
        <w:autoSpaceDN w:val="0"/>
        <w:adjustRightInd w:val="0"/>
        <w:ind w:left="1440" w:hanging="720"/>
      </w:pPr>
    </w:p>
    <w:p w:rsidR="0020123A" w:rsidRDefault="0020123A" w:rsidP="0020123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>
        <w:rPr>
          <w:i/>
          <w:iCs/>
        </w:rPr>
        <w:t>If the Owner cannot immediately pay the balance of the loan, the</w:t>
      </w:r>
      <w:r>
        <w:t xml:space="preserve"> </w:t>
      </w:r>
      <w:r>
        <w:rPr>
          <w:i/>
          <w:iCs/>
        </w:rPr>
        <w:t>Department shall proceed to foreclose</w:t>
      </w:r>
      <w:r>
        <w:t xml:space="preserve">. (Section 34b(b)(7) of the Act) </w:t>
      </w:r>
    </w:p>
    <w:sectPr w:rsidR="0020123A" w:rsidSect="002012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123A"/>
    <w:rsid w:val="0015082E"/>
    <w:rsid w:val="0020123A"/>
    <w:rsid w:val="002E47CB"/>
    <w:rsid w:val="004F5F21"/>
    <w:rsid w:val="005C3366"/>
    <w:rsid w:val="009412DA"/>
    <w:rsid w:val="00F7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</vt:lpstr>
    </vt:vector>
  </TitlesOfParts>
  <Company>State of Illinois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</dc:title>
  <dc:subject/>
  <dc:creator>Illinois General Assembly</dc:creator>
  <cp:keywords/>
  <dc:description/>
  <cp:lastModifiedBy>Roberts, John</cp:lastModifiedBy>
  <cp:revision>3</cp:revision>
  <dcterms:created xsi:type="dcterms:W3CDTF">2012-06-21T23:09:00Z</dcterms:created>
  <dcterms:modified xsi:type="dcterms:W3CDTF">2012-06-21T23:09:00Z</dcterms:modified>
</cp:coreProperties>
</file>