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9E" w:rsidRDefault="00E54A9E" w:rsidP="00751A06">
      <w:pPr>
        <w:spacing w:line="240" w:lineRule="exact"/>
      </w:pPr>
      <w:bookmarkStart w:id="0" w:name="_GoBack"/>
      <w:bookmarkEnd w:id="0"/>
    </w:p>
    <w:p w:rsidR="006B6B38" w:rsidRPr="00E54A9E" w:rsidRDefault="006B6B38" w:rsidP="00751A06">
      <w:pPr>
        <w:spacing w:line="240" w:lineRule="exact"/>
        <w:rPr>
          <w:b/>
        </w:rPr>
      </w:pPr>
      <w:r w:rsidRPr="00E54A9E">
        <w:rPr>
          <w:b/>
        </w:rPr>
        <w:t>Section 14.1165 Extensions of Time</w:t>
      </w:r>
    </w:p>
    <w:p w:rsidR="006B6B38" w:rsidRPr="006B6B38" w:rsidRDefault="006B6B38" w:rsidP="00751A06">
      <w:pPr>
        <w:spacing w:line="240" w:lineRule="exact"/>
      </w:pPr>
    </w:p>
    <w:p w:rsidR="006B6B38" w:rsidRPr="006B6B38" w:rsidRDefault="006B6B38" w:rsidP="00342271">
      <w:r w:rsidRPr="006B6B38">
        <w:t>The Division or the ALJ assigned to any proceeding may extend the time for taking any action, without notice, before the expiration of the prescribed period; or, on written motion, permit the act to be done after the expiration of the specified period when such action would be conducive to the ends of justice or not adverse to the public interest.</w:t>
      </w:r>
    </w:p>
    <w:sectPr w:rsidR="006B6B38" w:rsidRPr="006B6B38" w:rsidSect="00E54A9E">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767E">
      <w:r>
        <w:separator/>
      </w:r>
    </w:p>
  </w:endnote>
  <w:endnote w:type="continuationSeparator" w:id="0">
    <w:p w:rsidR="00000000" w:rsidRDefault="005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767E">
      <w:r>
        <w:separator/>
      </w:r>
    </w:p>
  </w:footnote>
  <w:footnote w:type="continuationSeparator" w:id="0">
    <w:p w:rsidR="00000000" w:rsidRDefault="0057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42271"/>
    <w:rsid w:val="00367A2E"/>
    <w:rsid w:val="003F3A28"/>
    <w:rsid w:val="003F5FD7"/>
    <w:rsid w:val="00431CFE"/>
    <w:rsid w:val="004461A1"/>
    <w:rsid w:val="004D5CD6"/>
    <w:rsid w:val="004D73D3"/>
    <w:rsid w:val="005001C5"/>
    <w:rsid w:val="0052308E"/>
    <w:rsid w:val="00530BE1"/>
    <w:rsid w:val="00542E97"/>
    <w:rsid w:val="0056157E"/>
    <w:rsid w:val="0056501E"/>
    <w:rsid w:val="0057767E"/>
    <w:rsid w:val="005F4571"/>
    <w:rsid w:val="006A2114"/>
    <w:rsid w:val="006B6B38"/>
    <w:rsid w:val="006D5961"/>
    <w:rsid w:val="00751A06"/>
    <w:rsid w:val="00780733"/>
    <w:rsid w:val="007C14B2"/>
    <w:rsid w:val="00801D20"/>
    <w:rsid w:val="00825C45"/>
    <w:rsid w:val="008271B1"/>
    <w:rsid w:val="00837F88"/>
    <w:rsid w:val="0084781C"/>
    <w:rsid w:val="008B4361"/>
    <w:rsid w:val="008D4EA0"/>
    <w:rsid w:val="00935A8C"/>
    <w:rsid w:val="00975628"/>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54A9E"/>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23664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