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50" w:rsidRDefault="00E33850" w:rsidP="00C659FD">
      <w:pPr>
        <w:spacing w:line="240" w:lineRule="exact"/>
      </w:pPr>
      <w:bookmarkStart w:id="0" w:name="_GoBack"/>
      <w:bookmarkEnd w:id="0"/>
    </w:p>
    <w:p w:rsidR="00A816F3" w:rsidRPr="00E33850" w:rsidRDefault="00A816F3" w:rsidP="00C659FD">
      <w:pPr>
        <w:spacing w:line="240" w:lineRule="exact"/>
        <w:rPr>
          <w:b/>
        </w:rPr>
      </w:pPr>
      <w:r w:rsidRPr="00E33850">
        <w:rPr>
          <w:b/>
        </w:rPr>
        <w:t>Section 14.1150 Informal Participation in Hearing Cases</w:t>
      </w:r>
    </w:p>
    <w:p w:rsidR="00A816F3" w:rsidRPr="00A816F3" w:rsidRDefault="00A816F3" w:rsidP="00C659FD">
      <w:pPr>
        <w:spacing w:line="240" w:lineRule="exact"/>
      </w:pPr>
    </w:p>
    <w:p w:rsidR="00A816F3" w:rsidRPr="00A816F3" w:rsidRDefault="00A816F3" w:rsidP="00322CF4">
      <w:r w:rsidRPr="00A816F3">
        <w:t xml:space="preserve">In any proceeding which is to be determined after Notice and hearing, any interested person may appear and present evidence which is relevant to the issues.  Such evidence shall be presented in either oral or written form as the ALJ, in his sole discretion, may direct.  With the consent of the ALJ, such person may cross-examine witnesses and be cross-examined and within the time fixed, submit written statements or a brief to the ALJ with respect to the issues, which shall be filed and served as required of </w:t>
      </w:r>
      <w:proofErr w:type="spellStart"/>
      <w:r w:rsidRPr="00A816F3">
        <w:t>intervenors</w:t>
      </w:r>
      <w:proofErr w:type="spellEnd"/>
      <w:r w:rsidRPr="00A816F3">
        <w:t>.</w:t>
      </w:r>
    </w:p>
    <w:sectPr w:rsidR="00A816F3" w:rsidRPr="00A816F3" w:rsidSect="00E3385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1DA4">
      <w:r>
        <w:separator/>
      </w:r>
    </w:p>
  </w:endnote>
  <w:endnote w:type="continuationSeparator" w:id="0">
    <w:p w:rsidR="00000000" w:rsidRDefault="009B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1DA4">
      <w:r>
        <w:separator/>
      </w:r>
    </w:p>
  </w:footnote>
  <w:footnote w:type="continuationSeparator" w:id="0">
    <w:p w:rsidR="00000000" w:rsidRDefault="009B1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E2F31"/>
    <w:rsid w:val="00150267"/>
    <w:rsid w:val="001C7D95"/>
    <w:rsid w:val="001E3074"/>
    <w:rsid w:val="00225354"/>
    <w:rsid w:val="002524EC"/>
    <w:rsid w:val="002A643F"/>
    <w:rsid w:val="00322CF4"/>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B1DA4"/>
    <w:rsid w:val="009C4011"/>
    <w:rsid w:val="009C4FD4"/>
    <w:rsid w:val="00A174BB"/>
    <w:rsid w:val="00A2265D"/>
    <w:rsid w:val="00A414BC"/>
    <w:rsid w:val="00A600AA"/>
    <w:rsid w:val="00A62F7E"/>
    <w:rsid w:val="00A816F3"/>
    <w:rsid w:val="00AB29C6"/>
    <w:rsid w:val="00AE1744"/>
    <w:rsid w:val="00AE5547"/>
    <w:rsid w:val="00B07E7E"/>
    <w:rsid w:val="00B31598"/>
    <w:rsid w:val="00B35D67"/>
    <w:rsid w:val="00B516F7"/>
    <w:rsid w:val="00B66925"/>
    <w:rsid w:val="00B71177"/>
    <w:rsid w:val="00B876EC"/>
    <w:rsid w:val="00BF5EF1"/>
    <w:rsid w:val="00C4537A"/>
    <w:rsid w:val="00C659FD"/>
    <w:rsid w:val="00CC13F9"/>
    <w:rsid w:val="00CD3723"/>
    <w:rsid w:val="00D2075D"/>
    <w:rsid w:val="00D55B37"/>
    <w:rsid w:val="00D62188"/>
    <w:rsid w:val="00D735B8"/>
    <w:rsid w:val="00D93C67"/>
    <w:rsid w:val="00E33850"/>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066619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