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F9" w:rsidRPr="00855EF9" w:rsidRDefault="00855EF9" w:rsidP="00855EF9">
      <w:bookmarkStart w:id="0" w:name="_GoBack"/>
      <w:bookmarkEnd w:id="0"/>
    </w:p>
    <w:p w:rsidR="00830196" w:rsidRPr="00855EF9" w:rsidRDefault="00830196" w:rsidP="00855EF9">
      <w:pPr>
        <w:rPr>
          <w:b/>
        </w:rPr>
      </w:pPr>
      <w:r w:rsidRPr="00855EF9">
        <w:rPr>
          <w:b/>
        </w:rPr>
        <w:t>Section 1400.120  Grant Application Process</w:t>
      </w:r>
    </w:p>
    <w:p w:rsidR="00830196" w:rsidRPr="00855EF9" w:rsidRDefault="00830196" w:rsidP="00855EF9"/>
    <w:p w:rsidR="00830196" w:rsidRPr="00855EF9" w:rsidRDefault="00830196" w:rsidP="00855EF9">
      <w:pPr>
        <w:ind w:left="1440" w:hanging="720"/>
      </w:pPr>
      <w:r w:rsidRPr="00855EF9">
        <w:t>a)</w:t>
      </w:r>
      <w:r w:rsidRPr="00855EF9">
        <w:tab/>
        <w:t>In order to receive a grant from the Authority, agencies must submit an application in response to a Request for Proposals (RFP) issued by the Authority.</w:t>
      </w:r>
    </w:p>
    <w:p w:rsidR="00830196" w:rsidRPr="00855EF9" w:rsidRDefault="00830196" w:rsidP="00855EF9">
      <w:pPr>
        <w:ind w:left="720"/>
      </w:pPr>
    </w:p>
    <w:p w:rsidR="00830196" w:rsidRPr="00855EF9" w:rsidRDefault="00855EF9" w:rsidP="00855EF9">
      <w:pPr>
        <w:ind w:left="1440" w:hanging="720"/>
      </w:pPr>
      <w:r>
        <w:t>b)</w:t>
      </w:r>
      <w:r>
        <w:tab/>
      </w:r>
      <w:r w:rsidR="00830196" w:rsidRPr="00855EF9">
        <w:t>The Authority shall issue an RFP for each grant program administered by the Authority.  The RFP shall specify the deadline for the submission of applications, which shall provide applicants with 30 days to respond, and shall specify the purpose of the grant program, eligible applicants, the maximum amount for which an applicant may apply, and program requirements particular to the grant program for which the applicant is requesting funds.  All RFPs for general distribution, other than RFPs issued to renewal applicants, will be posted on the Authority</w:t>
      </w:r>
      <w:r>
        <w:t>'</w:t>
      </w:r>
      <w:r w:rsidR="00830196" w:rsidRPr="00855EF9">
        <w:t>s website.</w:t>
      </w:r>
    </w:p>
    <w:p w:rsidR="00830196" w:rsidRPr="00855EF9" w:rsidRDefault="00830196" w:rsidP="00855EF9">
      <w:pPr>
        <w:ind w:left="720"/>
      </w:pPr>
    </w:p>
    <w:p w:rsidR="00830196" w:rsidRPr="00855EF9" w:rsidRDefault="00855EF9" w:rsidP="00855EF9">
      <w:pPr>
        <w:ind w:left="1440" w:hanging="720"/>
      </w:pPr>
      <w:r>
        <w:t>c)</w:t>
      </w:r>
      <w:r>
        <w:tab/>
      </w:r>
      <w:r w:rsidR="00830196" w:rsidRPr="00855EF9">
        <w:t xml:space="preserve">All applications submitted by eligible applicants will be reviewed </w:t>
      </w:r>
      <w:r w:rsidR="00EE12AE">
        <w:t xml:space="preserve">by a review committee </w:t>
      </w:r>
      <w:r w:rsidR="00830196" w:rsidRPr="00855EF9">
        <w:t xml:space="preserve">for completeness and accuracy.  Applications recommended for funding will be </w:t>
      </w:r>
      <w:r w:rsidR="00EE12AE">
        <w:t>presented by staff</w:t>
      </w:r>
      <w:r w:rsidR="00830196" w:rsidRPr="00855EF9">
        <w:t xml:space="preserve"> </w:t>
      </w:r>
      <w:r w:rsidR="00AB2E10">
        <w:t xml:space="preserve">for </w:t>
      </w:r>
      <w:r w:rsidR="00830196" w:rsidRPr="00855EF9">
        <w:t xml:space="preserve">Authority approval based on the criteria specified in Section 1400.140.  </w:t>
      </w:r>
    </w:p>
    <w:p w:rsidR="00830196" w:rsidRPr="00855EF9" w:rsidRDefault="00830196" w:rsidP="00855EF9">
      <w:pPr>
        <w:ind w:left="720"/>
        <w:rPr>
          <w:highlight w:val="yellow"/>
        </w:rPr>
      </w:pPr>
    </w:p>
    <w:p w:rsidR="00830196" w:rsidRPr="00855EF9" w:rsidRDefault="00855EF9" w:rsidP="00855EF9">
      <w:pPr>
        <w:ind w:left="1440" w:hanging="720"/>
      </w:pPr>
      <w:r>
        <w:t>d)</w:t>
      </w:r>
      <w:r>
        <w:tab/>
      </w:r>
      <w:r w:rsidR="00830196" w:rsidRPr="00855EF9">
        <w:t xml:space="preserve">Applicants to be awarded grants will be notified within 7 days </w:t>
      </w:r>
      <w:r w:rsidR="00AB2E10">
        <w:t>after</w:t>
      </w:r>
      <w:r w:rsidR="00830196" w:rsidRPr="00855EF9">
        <w:t xml:space="preserve"> the date of approval by the Authority.  Applicants who are not awarded funds will be notified within 30 days </w:t>
      </w:r>
      <w:r w:rsidR="00AB2E10">
        <w:t>after</w:t>
      </w:r>
      <w:r w:rsidR="00830196" w:rsidRPr="00855EF9">
        <w:t xml:space="preserve"> the date of Authority determination.  A list of all grant awards will be posted on the Authority</w:t>
      </w:r>
      <w:r>
        <w:t>'</w:t>
      </w:r>
      <w:r w:rsidR="00830196" w:rsidRPr="00855EF9">
        <w:t>s website.</w:t>
      </w:r>
    </w:p>
    <w:p w:rsidR="00830196" w:rsidRPr="00855EF9" w:rsidRDefault="00830196" w:rsidP="00855EF9">
      <w:pPr>
        <w:ind w:left="720"/>
        <w:rPr>
          <w:highlight w:val="yellow"/>
        </w:rPr>
      </w:pPr>
    </w:p>
    <w:p w:rsidR="00830196" w:rsidRPr="00855EF9" w:rsidRDefault="00855EF9" w:rsidP="00855EF9">
      <w:pPr>
        <w:ind w:left="1440" w:hanging="720"/>
      </w:pPr>
      <w:r>
        <w:t>e)</w:t>
      </w:r>
      <w:r>
        <w:tab/>
      </w:r>
      <w:r w:rsidR="00830196" w:rsidRPr="00855EF9">
        <w:t xml:space="preserve">Initial grant awards are for a </w:t>
      </w:r>
      <w:r w:rsidR="00AB2E10">
        <w:t>12</w:t>
      </w:r>
      <w:r w:rsidR="00830196" w:rsidRPr="00855EF9">
        <w:t xml:space="preserve"> month period. Renewal grants for certain grant programs are available as specified in the RFP for the particular grant program, based on availability of funds.  In order to receive renewal grants from the Authority, funding must be available</w:t>
      </w:r>
      <w:r w:rsidR="00AB2E10">
        <w:t xml:space="preserve"> and</w:t>
      </w:r>
      <w:r w:rsidR="00830196" w:rsidRPr="00855EF9">
        <w:t xml:space="preserve"> applicants must have submitted a complete and accurate renewal application and must have complied with previous grant agreements. </w:t>
      </w:r>
    </w:p>
    <w:sectPr w:rsidR="00830196" w:rsidRPr="00855EF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7F2" w:rsidRDefault="007127F2">
      <w:r>
        <w:separator/>
      </w:r>
    </w:p>
  </w:endnote>
  <w:endnote w:type="continuationSeparator" w:id="0">
    <w:p w:rsidR="007127F2" w:rsidRDefault="0071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7F2" w:rsidRDefault="007127F2">
      <w:r>
        <w:separator/>
      </w:r>
    </w:p>
  </w:footnote>
  <w:footnote w:type="continuationSeparator" w:id="0">
    <w:p w:rsidR="007127F2" w:rsidRDefault="00712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3976"/>
    <w:multiLevelType w:val="multilevel"/>
    <w:tmpl w:val="18C6B124"/>
    <w:lvl w:ilvl="0">
      <w:start w:val="2"/>
      <w:numFmt w:val="lowerLetter"/>
      <w:lvlText w:val="%1)"/>
      <w:lvlJc w:val="left"/>
      <w:pPr>
        <w:ind w:left="108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F91360B"/>
    <w:multiLevelType w:val="hybridMultilevel"/>
    <w:tmpl w:val="18C6B124"/>
    <w:lvl w:ilvl="0" w:tplc="3D66C06C">
      <w:start w:val="2"/>
      <w:numFmt w:val="lowerLetter"/>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019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24C5"/>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14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100B"/>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27F2"/>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0196"/>
    <w:rsid w:val="00833A9E"/>
    <w:rsid w:val="00837F88"/>
    <w:rsid w:val="008425C1"/>
    <w:rsid w:val="00843EB6"/>
    <w:rsid w:val="00844ABA"/>
    <w:rsid w:val="0084781C"/>
    <w:rsid w:val="00855AEC"/>
    <w:rsid w:val="00855EF9"/>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76B"/>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2E10"/>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672"/>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12AE"/>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1355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2012-06-21T23:06:00Z</dcterms:created>
  <dcterms:modified xsi:type="dcterms:W3CDTF">2012-06-21T23:06:00Z</dcterms:modified>
</cp:coreProperties>
</file>