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0A" w:rsidRDefault="00D5690A" w:rsidP="00D569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690A" w:rsidRDefault="00D5690A" w:rsidP="00D569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1300.110  Summary</w:t>
      </w:r>
      <w:r>
        <w:t xml:space="preserve"> </w:t>
      </w:r>
    </w:p>
    <w:p w:rsidR="00D5690A" w:rsidRDefault="00D5690A" w:rsidP="00D5690A">
      <w:pPr>
        <w:widowControl w:val="0"/>
        <w:autoSpaceDE w:val="0"/>
        <w:autoSpaceDN w:val="0"/>
        <w:adjustRightInd w:val="0"/>
      </w:pPr>
    </w:p>
    <w:p w:rsidR="00D5690A" w:rsidRDefault="00D5690A" w:rsidP="00D5690A">
      <w:pPr>
        <w:widowControl w:val="0"/>
        <w:autoSpaceDE w:val="0"/>
        <w:autoSpaceDN w:val="0"/>
        <w:adjustRightInd w:val="0"/>
      </w:pPr>
      <w:r>
        <w:t xml:space="preserve">The Rules adopted in this Part shall govern the procurement of Child Care Services by state agencies and the determination of whether on-site child care services shall be provided for State Employees. </w:t>
      </w:r>
    </w:p>
    <w:p w:rsidR="00D5690A" w:rsidRDefault="00D5690A" w:rsidP="00D5690A">
      <w:pPr>
        <w:widowControl w:val="0"/>
        <w:autoSpaceDE w:val="0"/>
        <w:autoSpaceDN w:val="0"/>
        <w:adjustRightInd w:val="0"/>
      </w:pPr>
    </w:p>
    <w:p w:rsidR="00D5690A" w:rsidRDefault="00D5690A" w:rsidP="00D5690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4819, effective March 16, 1992) </w:t>
      </w:r>
    </w:p>
    <w:sectPr w:rsidR="00D5690A" w:rsidSect="00D569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690A"/>
    <w:rsid w:val="0000452F"/>
    <w:rsid w:val="00013AE0"/>
    <w:rsid w:val="005C3366"/>
    <w:rsid w:val="00D5690A"/>
    <w:rsid w:val="00EE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1300</vt:lpstr>
    </vt:vector>
  </TitlesOfParts>
  <Company>State of Illinois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1300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