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F6" w:rsidRDefault="00135196" w:rsidP="00A536F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536F6">
        <w:rPr>
          <w:b/>
          <w:bCs/>
        </w:rPr>
        <w:t xml:space="preserve">Section </w:t>
      </w:r>
      <w:proofErr w:type="spellStart"/>
      <w:r w:rsidR="00A536F6">
        <w:rPr>
          <w:b/>
          <w:bCs/>
        </w:rPr>
        <w:t>1200.APPENDIX</w:t>
      </w:r>
      <w:proofErr w:type="spellEnd"/>
      <w:r w:rsidR="00A536F6">
        <w:rPr>
          <w:b/>
          <w:bCs/>
        </w:rPr>
        <w:t xml:space="preserve"> B  </w:t>
      </w:r>
      <w:r>
        <w:rPr>
          <w:b/>
          <w:bCs/>
        </w:rPr>
        <w:t xml:space="preserve"> </w:t>
      </w:r>
      <w:r w:rsidR="00A536F6">
        <w:rPr>
          <w:b/>
          <w:bCs/>
        </w:rPr>
        <w:t>Payment Scale* (Repealed)</w:t>
      </w:r>
      <w:r w:rsidR="00A536F6">
        <w:t xml:space="preserve"> </w:t>
      </w:r>
    </w:p>
    <w:p w:rsidR="00A536F6" w:rsidRDefault="00A536F6" w:rsidP="00A536F6">
      <w:pPr>
        <w:widowControl w:val="0"/>
        <w:autoSpaceDE w:val="0"/>
        <w:autoSpaceDN w:val="0"/>
        <w:adjustRightInd w:val="0"/>
      </w:pPr>
    </w:p>
    <w:p w:rsidR="00A536F6" w:rsidRDefault="00A536F6" w:rsidP="00A536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14597, effective December 15, 1999) </w:t>
      </w:r>
    </w:p>
    <w:sectPr w:rsidR="00A536F6" w:rsidSect="00A536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6F6"/>
    <w:rsid w:val="00135196"/>
    <w:rsid w:val="0025065C"/>
    <w:rsid w:val="005C3366"/>
    <w:rsid w:val="00920D8C"/>
    <w:rsid w:val="009C1450"/>
    <w:rsid w:val="00A5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