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70F" w:rsidRDefault="0023470F" w:rsidP="0023470F">
      <w:pPr>
        <w:spacing w:after="0"/>
        <w:rPr>
          <w:rFonts w:ascii="Times New Roman" w:hAnsi="Times New Roman" w:cs="Times New Roman"/>
          <w:sz w:val="24"/>
          <w:szCs w:val="24"/>
        </w:rPr>
      </w:pPr>
      <w:bookmarkStart w:id="0" w:name="_Toc492651004"/>
    </w:p>
    <w:p w:rsidR="0023470F" w:rsidRPr="0023470F" w:rsidRDefault="0023470F" w:rsidP="0023470F">
      <w:pPr>
        <w:spacing w:after="0"/>
        <w:rPr>
          <w:rFonts w:ascii="Times New Roman" w:hAnsi="Times New Roman" w:cs="Times New Roman"/>
          <w:b/>
          <w:sz w:val="24"/>
          <w:szCs w:val="24"/>
        </w:rPr>
      </w:pPr>
      <w:r w:rsidRPr="0023470F">
        <w:rPr>
          <w:rFonts w:ascii="Times New Roman" w:hAnsi="Times New Roman" w:cs="Times New Roman"/>
          <w:b/>
          <w:sz w:val="24"/>
          <w:szCs w:val="24"/>
        </w:rPr>
        <w:t>Section 1200.120  Financial Assistance for Covered Supports and Services</w:t>
      </w:r>
      <w:bookmarkEnd w:id="0"/>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1440" w:hanging="720"/>
        <w:rPr>
          <w:rFonts w:ascii="Times New Roman" w:hAnsi="Times New Roman" w:cs="Times New Roman"/>
          <w:sz w:val="24"/>
          <w:szCs w:val="24"/>
        </w:rPr>
      </w:pPr>
      <w:r w:rsidRPr="0023470F">
        <w:rPr>
          <w:rFonts w:ascii="Times New Roman" w:hAnsi="Times New Roman" w:cs="Times New Roman"/>
          <w:sz w:val="24"/>
          <w:szCs w:val="24"/>
        </w:rPr>
        <w:t>a)</w:t>
      </w:r>
      <w:r>
        <w:rPr>
          <w:rFonts w:ascii="Times New Roman" w:hAnsi="Times New Roman" w:cs="Times New Roman"/>
          <w:sz w:val="24"/>
          <w:szCs w:val="24"/>
        </w:rPr>
        <w:tab/>
      </w:r>
      <w:r w:rsidRPr="0023470F">
        <w:rPr>
          <w:rFonts w:ascii="Times New Roman" w:hAnsi="Times New Roman" w:cs="Times New Roman"/>
          <w:sz w:val="24"/>
          <w:szCs w:val="24"/>
        </w:rPr>
        <w:t>Whe</w:t>
      </w:r>
      <w:r w:rsidR="009278CD">
        <w:rPr>
          <w:rFonts w:ascii="Times New Roman" w:hAnsi="Times New Roman" w:cs="Times New Roman"/>
          <w:sz w:val="24"/>
          <w:szCs w:val="24"/>
        </w:rPr>
        <w:t>n</w:t>
      </w:r>
      <w:r w:rsidRPr="0023470F">
        <w:rPr>
          <w:rFonts w:ascii="Times New Roman" w:hAnsi="Times New Roman" w:cs="Times New Roman"/>
          <w:sz w:val="24"/>
          <w:szCs w:val="24"/>
        </w:rPr>
        <w:t xml:space="preserve"> the </w:t>
      </w:r>
      <w:r w:rsidR="009278CD">
        <w:rPr>
          <w:rFonts w:ascii="Times New Roman" w:hAnsi="Times New Roman" w:cs="Times New Roman"/>
          <w:sz w:val="24"/>
          <w:szCs w:val="24"/>
        </w:rPr>
        <w:t>f</w:t>
      </w:r>
      <w:r w:rsidRPr="0023470F">
        <w:rPr>
          <w:rFonts w:ascii="Times New Roman" w:hAnsi="Times New Roman" w:cs="Times New Roman"/>
          <w:sz w:val="24"/>
          <w:szCs w:val="24"/>
        </w:rPr>
        <w:t xml:space="preserve">inancial </w:t>
      </w:r>
      <w:r w:rsidR="009278CD">
        <w:rPr>
          <w:rFonts w:ascii="Times New Roman" w:hAnsi="Times New Roman" w:cs="Times New Roman"/>
          <w:sz w:val="24"/>
          <w:szCs w:val="24"/>
        </w:rPr>
        <w:t>a</w:t>
      </w:r>
      <w:r w:rsidRPr="0023470F">
        <w:rPr>
          <w:rFonts w:ascii="Times New Roman" w:hAnsi="Times New Roman" w:cs="Times New Roman"/>
          <w:sz w:val="24"/>
          <w:szCs w:val="24"/>
        </w:rPr>
        <w:t xml:space="preserve">ssistance criteria of Section 1200.80 are met, DSCC may provide </w:t>
      </w:r>
      <w:r w:rsidR="009278CD">
        <w:rPr>
          <w:rFonts w:ascii="Times New Roman" w:hAnsi="Times New Roman" w:cs="Times New Roman"/>
          <w:sz w:val="24"/>
          <w:szCs w:val="24"/>
        </w:rPr>
        <w:t>f</w:t>
      </w:r>
      <w:r w:rsidRPr="0023470F">
        <w:rPr>
          <w:rFonts w:ascii="Times New Roman" w:hAnsi="Times New Roman" w:cs="Times New Roman"/>
          <w:sz w:val="24"/>
          <w:szCs w:val="24"/>
        </w:rPr>
        <w:t xml:space="preserve">inancial </w:t>
      </w:r>
      <w:r w:rsidR="009278CD">
        <w:rPr>
          <w:rFonts w:ascii="Times New Roman" w:hAnsi="Times New Roman" w:cs="Times New Roman"/>
          <w:sz w:val="24"/>
          <w:szCs w:val="24"/>
        </w:rPr>
        <w:t>a</w:t>
      </w:r>
      <w:r w:rsidRPr="0023470F">
        <w:rPr>
          <w:rFonts w:ascii="Times New Roman" w:hAnsi="Times New Roman" w:cs="Times New Roman"/>
          <w:sz w:val="24"/>
          <w:szCs w:val="24"/>
        </w:rPr>
        <w:t xml:space="preserve">ssistance for the following: </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720"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23470F">
        <w:rPr>
          <w:rFonts w:ascii="Times New Roman" w:hAnsi="Times New Roman" w:cs="Times New Roman"/>
          <w:sz w:val="24"/>
          <w:szCs w:val="24"/>
        </w:rPr>
        <w:t xml:space="preserve">Consultative </w:t>
      </w:r>
      <w:r w:rsidR="009278CD">
        <w:rPr>
          <w:rFonts w:ascii="Times New Roman" w:hAnsi="Times New Roman" w:cs="Times New Roman"/>
          <w:sz w:val="24"/>
          <w:szCs w:val="24"/>
        </w:rPr>
        <w:t>s</w:t>
      </w:r>
      <w:r w:rsidRPr="0023470F">
        <w:rPr>
          <w:rFonts w:ascii="Times New Roman" w:hAnsi="Times New Roman" w:cs="Times New Roman"/>
          <w:sz w:val="24"/>
          <w:szCs w:val="24"/>
        </w:rPr>
        <w:t>ervices.</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23470F">
        <w:rPr>
          <w:rFonts w:ascii="Times New Roman" w:hAnsi="Times New Roman" w:cs="Times New Roman"/>
          <w:sz w:val="24"/>
          <w:szCs w:val="24"/>
        </w:rPr>
        <w:t xml:space="preserve">Continuing outpatient supervision of the </w:t>
      </w:r>
      <w:r w:rsidR="009278CD">
        <w:rPr>
          <w:rFonts w:ascii="Times New Roman" w:hAnsi="Times New Roman" w:cs="Times New Roman"/>
          <w:sz w:val="24"/>
          <w:szCs w:val="24"/>
        </w:rPr>
        <w:t>m</w:t>
      </w:r>
      <w:r w:rsidRPr="0023470F">
        <w:rPr>
          <w:rFonts w:ascii="Times New Roman" w:hAnsi="Times New Roman" w:cs="Times New Roman"/>
          <w:sz w:val="24"/>
          <w:szCs w:val="24"/>
        </w:rPr>
        <w:t xml:space="preserve">edically </w:t>
      </w:r>
      <w:r w:rsidR="009278CD">
        <w:rPr>
          <w:rFonts w:ascii="Times New Roman" w:hAnsi="Times New Roman" w:cs="Times New Roman"/>
          <w:sz w:val="24"/>
          <w:szCs w:val="24"/>
        </w:rPr>
        <w:t>e</w:t>
      </w:r>
      <w:r w:rsidRPr="0023470F">
        <w:rPr>
          <w:rFonts w:ascii="Times New Roman" w:hAnsi="Times New Roman" w:cs="Times New Roman"/>
          <w:sz w:val="24"/>
          <w:szCs w:val="24"/>
        </w:rPr>
        <w:t xml:space="preserve">ligible </w:t>
      </w:r>
      <w:r w:rsidR="006F494E">
        <w:rPr>
          <w:rFonts w:ascii="Times New Roman" w:hAnsi="Times New Roman" w:cs="Times New Roman"/>
          <w:sz w:val="24"/>
          <w:szCs w:val="24"/>
        </w:rPr>
        <w:t>c</w:t>
      </w:r>
      <w:r w:rsidRPr="0023470F">
        <w:rPr>
          <w:rFonts w:ascii="Times New Roman" w:hAnsi="Times New Roman" w:cs="Times New Roman"/>
          <w:sz w:val="24"/>
          <w:szCs w:val="24"/>
        </w:rPr>
        <w:t xml:space="preserve">ondition and </w:t>
      </w:r>
      <w:r w:rsidR="006F494E">
        <w:rPr>
          <w:rFonts w:ascii="Times New Roman" w:hAnsi="Times New Roman" w:cs="Times New Roman"/>
          <w:sz w:val="24"/>
          <w:szCs w:val="24"/>
        </w:rPr>
        <w:t>a</w:t>
      </w:r>
      <w:r w:rsidRPr="0023470F">
        <w:rPr>
          <w:rFonts w:ascii="Times New Roman" w:hAnsi="Times New Roman" w:cs="Times New Roman"/>
          <w:sz w:val="24"/>
          <w:szCs w:val="24"/>
        </w:rPr>
        <w:t xml:space="preserve">ssociated </w:t>
      </w:r>
      <w:r w:rsidR="006F494E">
        <w:rPr>
          <w:rFonts w:ascii="Times New Roman" w:hAnsi="Times New Roman" w:cs="Times New Roman"/>
          <w:sz w:val="24"/>
          <w:szCs w:val="24"/>
        </w:rPr>
        <w:t>h</w:t>
      </w:r>
      <w:r w:rsidRPr="0023470F">
        <w:rPr>
          <w:rFonts w:ascii="Times New Roman" w:hAnsi="Times New Roman" w:cs="Times New Roman"/>
          <w:sz w:val="24"/>
          <w:szCs w:val="24"/>
        </w:rPr>
        <w:t xml:space="preserve">ealth </w:t>
      </w:r>
      <w:r w:rsidR="009278CD">
        <w:rPr>
          <w:rFonts w:ascii="Times New Roman" w:hAnsi="Times New Roman" w:cs="Times New Roman"/>
          <w:sz w:val="24"/>
          <w:szCs w:val="24"/>
        </w:rPr>
        <w:t>i</w:t>
      </w:r>
      <w:r w:rsidRPr="0023470F">
        <w:rPr>
          <w:rFonts w:ascii="Times New Roman" w:hAnsi="Times New Roman" w:cs="Times New Roman"/>
          <w:sz w:val="24"/>
          <w:szCs w:val="24"/>
        </w:rPr>
        <w:t>mpairments</w:t>
      </w:r>
      <w:r w:rsidR="009278CD">
        <w:rPr>
          <w:rFonts w:ascii="Times New Roman" w:hAnsi="Times New Roman" w:cs="Times New Roman"/>
          <w:sz w:val="24"/>
          <w:szCs w:val="24"/>
        </w:rPr>
        <w:t>,</w:t>
      </w:r>
      <w:r w:rsidRPr="0023470F">
        <w:rPr>
          <w:rFonts w:ascii="Times New Roman" w:hAnsi="Times New Roman" w:cs="Times New Roman"/>
          <w:sz w:val="24"/>
          <w:szCs w:val="24"/>
        </w:rPr>
        <w:t xml:space="preserve"> including office or clinic visits.</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23470F">
        <w:rPr>
          <w:rFonts w:ascii="Times New Roman" w:hAnsi="Times New Roman" w:cs="Times New Roman"/>
          <w:sz w:val="24"/>
          <w:szCs w:val="24"/>
        </w:rPr>
        <w:t>Hospitalization and inpatient medical and/or surgical treatment</w:t>
      </w:r>
      <w:r w:rsidR="009278CD">
        <w:rPr>
          <w:rFonts w:ascii="Times New Roman" w:hAnsi="Times New Roman" w:cs="Times New Roman"/>
          <w:sz w:val="24"/>
          <w:szCs w:val="24"/>
        </w:rPr>
        <w:t>,</w:t>
      </w:r>
      <w:r w:rsidRPr="0023470F">
        <w:rPr>
          <w:rFonts w:ascii="Times New Roman" w:hAnsi="Times New Roman" w:cs="Times New Roman"/>
          <w:sz w:val="24"/>
          <w:szCs w:val="24"/>
        </w:rPr>
        <w:t xml:space="preserve"> including special rehabilitation services. Provided, howeve</w:t>
      </w:r>
      <w:r w:rsidR="009278CD">
        <w:rPr>
          <w:rFonts w:ascii="Times New Roman" w:hAnsi="Times New Roman" w:cs="Times New Roman"/>
          <w:sz w:val="24"/>
          <w:szCs w:val="24"/>
        </w:rPr>
        <w:t>r, that procedures, tests</w:t>
      </w:r>
      <w:r w:rsidRPr="0023470F">
        <w:rPr>
          <w:rFonts w:ascii="Times New Roman" w:hAnsi="Times New Roman" w:cs="Times New Roman"/>
          <w:sz w:val="24"/>
          <w:szCs w:val="24"/>
        </w:rPr>
        <w:t xml:space="preserve"> or services shall not be performed on an inpatient basis if, under medic</w:t>
      </w:r>
      <w:r w:rsidR="00006CFE">
        <w:rPr>
          <w:rFonts w:ascii="Times New Roman" w:hAnsi="Times New Roman" w:cs="Times New Roman"/>
          <w:sz w:val="24"/>
          <w:szCs w:val="24"/>
        </w:rPr>
        <w:t xml:space="preserve">al professional standards they </w:t>
      </w:r>
      <w:r w:rsidRPr="0023470F">
        <w:rPr>
          <w:rFonts w:ascii="Times New Roman" w:hAnsi="Times New Roman" w:cs="Times New Roman"/>
          <w:sz w:val="24"/>
          <w:szCs w:val="24"/>
        </w:rPr>
        <w:t xml:space="preserve">are usually and customarily performed in outpatient facilities, unless determined to be medically indicated by the Director </w:t>
      </w:r>
      <w:r w:rsidR="00FB2FDD">
        <w:rPr>
          <w:rFonts w:ascii="Times New Roman" w:hAnsi="Times New Roman" w:cs="Times New Roman"/>
          <w:sz w:val="24"/>
          <w:szCs w:val="24"/>
        </w:rPr>
        <w:t xml:space="preserve">or designee </w:t>
      </w:r>
      <w:r w:rsidRPr="0023470F">
        <w:rPr>
          <w:rFonts w:ascii="Times New Roman" w:hAnsi="Times New Roman" w:cs="Times New Roman"/>
          <w:sz w:val="24"/>
          <w:szCs w:val="24"/>
        </w:rPr>
        <w:t xml:space="preserve">based on the recommendation of the </w:t>
      </w:r>
      <w:r w:rsidR="009278CD">
        <w:rPr>
          <w:rFonts w:ascii="Times New Roman" w:hAnsi="Times New Roman" w:cs="Times New Roman"/>
          <w:sz w:val="24"/>
          <w:szCs w:val="24"/>
        </w:rPr>
        <w:t>r</w:t>
      </w:r>
      <w:r w:rsidRPr="0023470F">
        <w:rPr>
          <w:rFonts w:ascii="Times New Roman" w:hAnsi="Times New Roman" w:cs="Times New Roman"/>
          <w:sz w:val="24"/>
          <w:szCs w:val="24"/>
        </w:rPr>
        <w:t xml:space="preserve">ecipient or </w:t>
      </w:r>
      <w:r w:rsidR="009278CD">
        <w:rPr>
          <w:rFonts w:ascii="Times New Roman" w:hAnsi="Times New Roman" w:cs="Times New Roman"/>
          <w:sz w:val="24"/>
          <w:szCs w:val="24"/>
        </w:rPr>
        <w:t>a</w:t>
      </w:r>
      <w:r w:rsidRPr="0023470F">
        <w:rPr>
          <w:rFonts w:ascii="Times New Roman" w:hAnsi="Times New Roman" w:cs="Times New Roman"/>
          <w:sz w:val="24"/>
          <w:szCs w:val="24"/>
        </w:rPr>
        <w:t xml:space="preserve">pplicant </w:t>
      </w:r>
      <w:r w:rsidR="009278CD">
        <w:rPr>
          <w:rFonts w:ascii="Times New Roman" w:hAnsi="Times New Roman" w:cs="Times New Roman"/>
          <w:sz w:val="24"/>
          <w:szCs w:val="24"/>
        </w:rPr>
        <w:t>c</w:t>
      </w:r>
      <w:r w:rsidRPr="0023470F">
        <w:rPr>
          <w:rFonts w:ascii="Times New Roman" w:hAnsi="Times New Roman" w:cs="Times New Roman"/>
          <w:sz w:val="24"/>
          <w:szCs w:val="24"/>
        </w:rPr>
        <w:t>hild's treating physician.</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23470F">
        <w:rPr>
          <w:rFonts w:ascii="Times New Roman" w:hAnsi="Times New Roman" w:cs="Times New Roman"/>
          <w:sz w:val="24"/>
          <w:szCs w:val="24"/>
        </w:rPr>
        <w:t>Home based care intended to prevent continued hospitalization</w:t>
      </w:r>
      <w:r w:rsidR="009278CD">
        <w:rPr>
          <w:rFonts w:ascii="Times New Roman" w:hAnsi="Times New Roman" w:cs="Times New Roman"/>
          <w:sz w:val="24"/>
          <w:szCs w:val="24"/>
        </w:rPr>
        <w:t>,</w:t>
      </w:r>
      <w:r w:rsidRPr="0023470F">
        <w:rPr>
          <w:rFonts w:ascii="Times New Roman" w:hAnsi="Times New Roman" w:cs="Times New Roman"/>
          <w:sz w:val="24"/>
          <w:szCs w:val="24"/>
        </w:rPr>
        <w:t xml:space="preserve"> excluding continuing care nursing, life support systems, or high technology equipment and related supplies</w:t>
      </w:r>
      <w:r>
        <w:rPr>
          <w:rFonts w:ascii="Times New Roman" w:hAnsi="Times New Roman" w:cs="Times New Roman"/>
          <w:sz w:val="24"/>
          <w:szCs w:val="24"/>
        </w:rPr>
        <w:t xml:space="preserve">. </w:t>
      </w:r>
      <w:r w:rsidRPr="0023470F">
        <w:rPr>
          <w:rFonts w:ascii="Times New Roman" w:hAnsi="Times New Roman" w:cs="Times New Roman"/>
          <w:sz w:val="24"/>
          <w:szCs w:val="24"/>
        </w:rPr>
        <w:t xml:space="preserve"> </w:t>
      </w:r>
      <w:r w:rsidR="009278CD">
        <w:rPr>
          <w:rFonts w:ascii="Times New Roman" w:hAnsi="Times New Roman" w:cs="Times New Roman"/>
          <w:sz w:val="24"/>
          <w:szCs w:val="24"/>
        </w:rPr>
        <w:t>The</w:t>
      </w:r>
      <w:r w:rsidRPr="0023470F">
        <w:rPr>
          <w:rFonts w:ascii="Times New Roman" w:hAnsi="Times New Roman" w:cs="Times New Roman"/>
          <w:sz w:val="24"/>
          <w:szCs w:val="24"/>
        </w:rPr>
        <w:t xml:space="preserve"> care is limited to training of </w:t>
      </w:r>
      <w:r w:rsidR="009278CD">
        <w:rPr>
          <w:rFonts w:ascii="Times New Roman" w:hAnsi="Times New Roman" w:cs="Times New Roman"/>
          <w:sz w:val="24"/>
          <w:szCs w:val="24"/>
        </w:rPr>
        <w:t>parents and/or community health</w:t>
      </w:r>
      <w:r w:rsidRPr="0023470F">
        <w:rPr>
          <w:rFonts w:ascii="Times New Roman" w:hAnsi="Times New Roman" w:cs="Times New Roman"/>
          <w:sz w:val="24"/>
          <w:szCs w:val="24"/>
        </w:rPr>
        <w:t>care providers; provision of medically necessary recommended equipment and supplies; and periodic visiting nurse and/or related health personnel supervision. </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23470F">
        <w:rPr>
          <w:rFonts w:ascii="Times New Roman" w:hAnsi="Times New Roman" w:cs="Times New Roman"/>
          <w:sz w:val="24"/>
          <w:szCs w:val="24"/>
        </w:rPr>
        <w:t>Assistive appliances</w:t>
      </w:r>
      <w:r w:rsidR="009278CD">
        <w:rPr>
          <w:rFonts w:ascii="Times New Roman" w:hAnsi="Times New Roman" w:cs="Times New Roman"/>
          <w:sz w:val="24"/>
          <w:szCs w:val="24"/>
        </w:rPr>
        <w:t>; mechanical, structural</w:t>
      </w:r>
      <w:r w:rsidRPr="0023470F">
        <w:rPr>
          <w:rFonts w:ascii="Times New Roman" w:hAnsi="Times New Roman" w:cs="Times New Roman"/>
          <w:sz w:val="24"/>
          <w:szCs w:val="24"/>
        </w:rPr>
        <w:t xml:space="preserve"> or electrical equipme</w:t>
      </w:r>
      <w:r w:rsidR="009278CD">
        <w:rPr>
          <w:rFonts w:ascii="Times New Roman" w:hAnsi="Times New Roman" w:cs="Times New Roman"/>
          <w:sz w:val="24"/>
          <w:szCs w:val="24"/>
        </w:rPr>
        <w:t>nt intended to support, replace</w:t>
      </w:r>
      <w:r w:rsidRPr="0023470F">
        <w:rPr>
          <w:rFonts w:ascii="Times New Roman" w:hAnsi="Times New Roman" w:cs="Times New Roman"/>
          <w:sz w:val="24"/>
          <w:szCs w:val="24"/>
        </w:rPr>
        <w:t xml:space="preserve"> or </w:t>
      </w:r>
      <w:r w:rsidR="009278CD">
        <w:rPr>
          <w:rFonts w:ascii="Times New Roman" w:hAnsi="Times New Roman" w:cs="Times New Roman"/>
          <w:sz w:val="24"/>
          <w:szCs w:val="24"/>
        </w:rPr>
        <w:t>augment a dysfunctioning or non</w:t>
      </w:r>
      <w:r w:rsidRPr="0023470F">
        <w:rPr>
          <w:rFonts w:ascii="Times New Roman" w:hAnsi="Times New Roman" w:cs="Times New Roman"/>
          <w:sz w:val="24"/>
          <w:szCs w:val="24"/>
        </w:rPr>
        <w:t>functioning part of the body, such as braces, prosthetic limbs, hearing aids, wheelchairs, related adaptive devices</w:t>
      </w:r>
      <w:r w:rsidR="009278CD">
        <w:rPr>
          <w:rFonts w:ascii="Times New Roman" w:hAnsi="Times New Roman" w:cs="Times New Roman"/>
          <w:sz w:val="24"/>
          <w:szCs w:val="24"/>
        </w:rPr>
        <w:t>;</w:t>
      </w:r>
      <w:r w:rsidRPr="0023470F">
        <w:rPr>
          <w:rFonts w:ascii="Times New Roman" w:hAnsi="Times New Roman" w:cs="Times New Roman"/>
          <w:sz w:val="24"/>
          <w:szCs w:val="24"/>
        </w:rPr>
        <w:t xml:space="preserve"> and special supplies determined medically necessary to accomplish rehabilitation or habilitation goals.  Excluded are fixed architectural modifications of the dwelling and property related thereto in which the Recipient or Applicant Child resides.  External ramps and/or mechanical lifts needed to provide the Recipient or Applicant Child access to the dwelling are not excluded.</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720" w:firstLine="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9278CD">
        <w:rPr>
          <w:rFonts w:ascii="Times New Roman" w:hAnsi="Times New Roman" w:cs="Times New Roman"/>
          <w:sz w:val="24"/>
          <w:szCs w:val="24"/>
        </w:rPr>
        <w:t>Speech, physical</w:t>
      </w:r>
      <w:r w:rsidRPr="0023470F">
        <w:rPr>
          <w:rFonts w:ascii="Times New Roman" w:hAnsi="Times New Roman" w:cs="Times New Roman"/>
          <w:sz w:val="24"/>
          <w:szCs w:val="24"/>
        </w:rPr>
        <w:t xml:space="preserve"> and occupational therapy.</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216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9278CD">
        <w:rPr>
          <w:rFonts w:ascii="Times New Roman" w:hAnsi="Times New Roman" w:cs="Times New Roman"/>
          <w:sz w:val="24"/>
          <w:szCs w:val="24"/>
        </w:rPr>
        <w:t>Nutrition evaluation and</w:t>
      </w:r>
      <w:r w:rsidRPr="0023470F">
        <w:rPr>
          <w:rFonts w:ascii="Times New Roman" w:hAnsi="Times New Roman" w:cs="Times New Roman"/>
          <w:sz w:val="24"/>
          <w:szCs w:val="24"/>
        </w:rPr>
        <w:t xml:space="preserve"> guidance and provision of special dietary substances upon medical recommendation, except those dietary substances available through programs of public or private agencies established for </w:t>
      </w:r>
      <w:r w:rsidR="009278CD">
        <w:rPr>
          <w:rFonts w:ascii="Times New Roman" w:hAnsi="Times New Roman" w:cs="Times New Roman"/>
          <w:sz w:val="24"/>
          <w:szCs w:val="24"/>
        </w:rPr>
        <w:t>those</w:t>
      </w:r>
      <w:r w:rsidRPr="0023470F">
        <w:rPr>
          <w:rFonts w:ascii="Times New Roman" w:hAnsi="Times New Roman" w:cs="Times New Roman"/>
          <w:sz w:val="24"/>
          <w:szCs w:val="24"/>
        </w:rPr>
        <w:t xml:space="preserve"> purposes.</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2160" w:hanging="720"/>
        <w:rPr>
          <w:rFonts w:ascii="Times New Roman" w:hAnsi="Times New Roman" w:cs="Times New Roman"/>
          <w:sz w:val="24"/>
          <w:szCs w:val="24"/>
        </w:rPr>
      </w:pPr>
      <w:r>
        <w:rPr>
          <w:rFonts w:ascii="Times New Roman" w:hAnsi="Times New Roman" w:cs="Times New Roman"/>
          <w:sz w:val="24"/>
          <w:szCs w:val="24"/>
        </w:rPr>
        <w:lastRenderedPageBreak/>
        <w:t>8)</w:t>
      </w:r>
      <w:r>
        <w:rPr>
          <w:rFonts w:ascii="Times New Roman" w:hAnsi="Times New Roman" w:cs="Times New Roman"/>
          <w:sz w:val="24"/>
          <w:szCs w:val="24"/>
        </w:rPr>
        <w:tab/>
      </w:r>
      <w:r w:rsidRPr="0023470F">
        <w:rPr>
          <w:rFonts w:ascii="Times New Roman" w:hAnsi="Times New Roman" w:cs="Times New Roman"/>
          <w:sz w:val="24"/>
          <w:szCs w:val="24"/>
        </w:rPr>
        <w:t xml:space="preserve">Specialized dental care, such as orthodontia, prosthodontia, or oral surgery as required to further the treatment plan of a </w:t>
      </w:r>
      <w:r w:rsidR="009278CD">
        <w:rPr>
          <w:rFonts w:ascii="Times New Roman" w:hAnsi="Times New Roman" w:cs="Times New Roman"/>
          <w:sz w:val="24"/>
          <w:szCs w:val="24"/>
        </w:rPr>
        <w:t>r</w:t>
      </w:r>
      <w:r w:rsidRPr="0023470F">
        <w:rPr>
          <w:rFonts w:ascii="Times New Roman" w:hAnsi="Times New Roman" w:cs="Times New Roman"/>
          <w:sz w:val="24"/>
          <w:szCs w:val="24"/>
        </w:rPr>
        <w:t xml:space="preserve">ecipient or </w:t>
      </w:r>
      <w:r w:rsidR="009278CD">
        <w:rPr>
          <w:rFonts w:ascii="Times New Roman" w:hAnsi="Times New Roman" w:cs="Times New Roman"/>
          <w:sz w:val="24"/>
          <w:szCs w:val="24"/>
        </w:rPr>
        <w:t>a</w:t>
      </w:r>
      <w:r w:rsidRPr="0023470F">
        <w:rPr>
          <w:rFonts w:ascii="Times New Roman" w:hAnsi="Times New Roman" w:cs="Times New Roman"/>
          <w:sz w:val="24"/>
          <w:szCs w:val="24"/>
        </w:rPr>
        <w:t xml:space="preserve">pplicant </w:t>
      </w:r>
      <w:r w:rsidR="009278CD">
        <w:rPr>
          <w:rFonts w:ascii="Times New Roman" w:hAnsi="Times New Roman" w:cs="Times New Roman"/>
          <w:sz w:val="24"/>
          <w:szCs w:val="24"/>
        </w:rPr>
        <w:t>c</w:t>
      </w:r>
      <w:r w:rsidRPr="0023470F">
        <w:rPr>
          <w:rFonts w:ascii="Times New Roman" w:hAnsi="Times New Roman" w:cs="Times New Roman"/>
          <w:sz w:val="24"/>
          <w:szCs w:val="24"/>
        </w:rPr>
        <w:t>hild with severe oro-craniofaci</w:t>
      </w:r>
      <w:r w:rsidR="00254A99">
        <w:rPr>
          <w:rFonts w:ascii="Times New Roman" w:hAnsi="Times New Roman" w:cs="Times New Roman"/>
          <w:sz w:val="24"/>
          <w:szCs w:val="24"/>
        </w:rPr>
        <w:t xml:space="preserve">al deformities (e.g., cleft lip and/or </w:t>
      </w:r>
      <w:r w:rsidRPr="0023470F">
        <w:rPr>
          <w:rFonts w:ascii="Times New Roman" w:hAnsi="Times New Roman" w:cs="Times New Roman"/>
          <w:sz w:val="24"/>
          <w:szCs w:val="24"/>
        </w:rPr>
        <w:t>cleft palate) or severe congenital malformation of the teeth (e.g., anodontia</w:t>
      </w:r>
      <w:r w:rsidR="00254A99">
        <w:rPr>
          <w:rFonts w:ascii="Times New Roman" w:hAnsi="Times New Roman" w:cs="Times New Roman"/>
          <w:sz w:val="24"/>
          <w:szCs w:val="24"/>
        </w:rPr>
        <w:t xml:space="preserve"> or dentinogenesis imperfecta). </w:t>
      </w:r>
      <w:r w:rsidRPr="0023470F">
        <w:rPr>
          <w:rFonts w:ascii="Times New Roman" w:hAnsi="Times New Roman" w:cs="Times New Roman"/>
          <w:sz w:val="24"/>
          <w:szCs w:val="24"/>
        </w:rPr>
        <w:t xml:space="preserve"> Routine preventive or restorative dentistry is not provided except for </w:t>
      </w:r>
      <w:r w:rsidR="009278CD">
        <w:rPr>
          <w:rFonts w:ascii="Times New Roman" w:hAnsi="Times New Roman" w:cs="Times New Roman"/>
          <w:sz w:val="24"/>
          <w:szCs w:val="24"/>
        </w:rPr>
        <w:t>r</w:t>
      </w:r>
      <w:r w:rsidRPr="0023470F">
        <w:rPr>
          <w:rFonts w:ascii="Times New Roman" w:hAnsi="Times New Roman" w:cs="Times New Roman"/>
          <w:sz w:val="24"/>
          <w:szCs w:val="24"/>
        </w:rPr>
        <w:t xml:space="preserve">ecipient or </w:t>
      </w:r>
      <w:r w:rsidR="009278CD">
        <w:rPr>
          <w:rFonts w:ascii="Times New Roman" w:hAnsi="Times New Roman" w:cs="Times New Roman"/>
          <w:sz w:val="24"/>
          <w:szCs w:val="24"/>
        </w:rPr>
        <w:t>a</w:t>
      </w:r>
      <w:r w:rsidRPr="0023470F">
        <w:rPr>
          <w:rFonts w:ascii="Times New Roman" w:hAnsi="Times New Roman" w:cs="Times New Roman"/>
          <w:sz w:val="24"/>
          <w:szCs w:val="24"/>
        </w:rPr>
        <w:t xml:space="preserve">pplicant </w:t>
      </w:r>
      <w:r w:rsidR="009278CD">
        <w:rPr>
          <w:rFonts w:ascii="Times New Roman" w:hAnsi="Times New Roman" w:cs="Times New Roman"/>
          <w:sz w:val="24"/>
          <w:szCs w:val="24"/>
        </w:rPr>
        <w:t>c</w:t>
      </w:r>
      <w:r w:rsidRPr="0023470F">
        <w:rPr>
          <w:rFonts w:ascii="Times New Roman" w:hAnsi="Times New Roman" w:cs="Times New Roman"/>
          <w:sz w:val="24"/>
          <w:szCs w:val="24"/>
        </w:rPr>
        <w:t>hildren for whom this service is a specific recommendation to be integrated into an authorized orthodontic or prosthodontic plan.</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2160" w:hanging="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A</w:t>
      </w:r>
      <w:r w:rsidRPr="0023470F">
        <w:rPr>
          <w:rFonts w:ascii="Times New Roman" w:hAnsi="Times New Roman" w:cs="Times New Roman"/>
          <w:sz w:val="24"/>
          <w:szCs w:val="24"/>
        </w:rPr>
        <w:t>rrangements for home follow-up services by public health and/or related rehabilitative or habilitative services personnel.</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2160" w:hanging="828"/>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23470F">
        <w:rPr>
          <w:rFonts w:ascii="Times New Roman" w:hAnsi="Times New Roman" w:cs="Times New Roman"/>
          <w:sz w:val="24"/>
          <w:szCs w:val="24"/>
        </w:rPr>
        <w:t>Prescriptive drugs.</w:t>
      </w:r>
    </w:p>
    <w:p w:rsidR="0023470F" w:rsidRPr="0023470F" w:rsidRDefault="0023470F" w:rsidP="0023470F">
      <w:pPr>
        <w:spacing w:after="0"/>
        <w:ind w:left="2160" w:hanging="828"/>
        <w:rPr>
          <w:rFonts w:ascii="Times New Roman" w:hAnsi="Times New Roman" w:cs="Times New Roman"/>
          <w:sz w:val="24"/>
          <w:szCs w:val="24"/>
        </w:rPr>
      </w:pPr>
    </w:p>
    <w:p w:rsidR="0023470F" w:rsidRPr="0023470F" w:rsidRDefault="0023470F" w:rsidP="0023470F">
      <w:pPr>
        <w:spacing w:after="0"/>
        <w:ind w:left="2160" w:hanging="828"/>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23470F">
        <w:rPr>
          <w:rFonts w:ascii="Times New Roman" w:hAnsi="Times New Roman" w:cs="Times New Roman"/>
          <w:sz w:val="24"/>
          <w:szCs w:val="24"/>
        </w:rPr>
        <w:t>Genetic evaluation and family counseling.</w:t>
      </w:r>
    </w:p>
    <w:p w:rsidR="0023470F" w:rsidRPr="0023470F" w:rsidRDefault="0023470F" w:rsidP="0023470F">
      <w:pPr>
        <w:spacing w:after="0"/>
        <w:ind w:left="2160" w:hanging="828"/>
        <w:rPr>
          <w:rFonts w:ascii="Times New Roman" w:hAnsi="Times New Roman" w:cs="Times New Roman"/>
          <w:sz w:val="24"/>
          <w:szCs w:val="24"/>
        </w:rPr>
      </w:pPr>
    </w:p>
    <w:p w:rsidR="0023470F" w:rsidRPr="0023470F" w:rsidRDefault="0023470F" w:rsidP="0023470F">
      <w:pPr>
        <w:spacing w:after="0"/>
        <w:ind w:left="2160" w:hanging="828"/>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23470F">
        <w:rPr>
          <w:rFonts w:ascii="Times New Roman" w:hAnsi="Times New Roman" w:cs="Times New Roman"/>
          <w:sz w:val="24"/>
          <w:szCs w:val="24"/>
        </w:rPr>
        <w:t>Psychological and psychiatric evaluation.</w:t>
      </w:r>
    </w:p>
    <w:p w:rsidR="0023470F" w:rsidRPr="0023470F" w:rsidRDefault="0023470F" w:rsidP="0023470F">
      <w:pPr>
        <w:spacing w:after="0"/>
        <w:ind w:left="2160" w:hanging="828"/>
        <w:rPr>
          <w:rFonts w:ascii="Times New Roman" w:hAnsi="Times New Roman" w:cs="Times New Roman"/>
          <w:sz w:val="24"/>
          <w:szCs w:val="24"/>
        </w:rPr>
      </w:pPr>
    </w:p>
    <w:p w:rsidR="0023470F" w:rsidRPr="0023470F" w:rsidRDefault="0023470F" w:rsidP="0023470F">
      <w:pPr>
        <w:spacing w:after="0"/>
        <w:ind w:left="2160" w:hanging="828"/>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23470F">
        <w:rPr>
          <w:rFonts w:ascii="Times New Roman" w:hAnsi="Times New Roman" w:cs="Times New Roman"/>
          <w:sz w:val="24"/>
          <w:szCs w:val="24"/>
        </w:rPr>
        <w:t xml:space="preserve">Medically necessary supports and services for the treatment of </w:t>
      </w:r>
      <w:r w:rsidR="009278CD">
        <w:rPr>
          <w:rFonts w:ascii="Times New Roman" w:hAnsi="Times New Roman" w:cs="Times New Roman"/>
          <w:sz w:val="24"/>
          <w:szCs w:val="24"/>
        </w:rPr>
        <w:t>a</w:t>
      </w:r>
      <w:r w:rsidRPr="0023470F">
        <w:rPr>
          <w:rFonts w:ascii="Times New Roman" w:hAnsi="Times New Roman" w:cs="Times New Roman"/>
          <w:sz w:val="24"/>
          <w:szCs w:val="24"/>
        </w:rPr>
        <w:t xml:space="preserve">ssociated </w:t>
      </w:r>
      <w:r w:rsidR="009278CD">
        <w:rPr>
          <w:rFonts w:ascii="Times New Roman" w:hAnsi="Times New Roman" w:cs="Times New Roman"/>
          <w:sz w:val="24"/>
          <w:szCs w:val="24"/>
        </w:rPr>
        <w:t>h</w:t>
      </w:r>
      <w:r w:rsidRPr="0023470F">
        <w:rPr>
          <w:rFonts w:ascii="Times New Roman" w:hAnsi="Times New Roman" w:cs="Times New Roman"/>
          <w:sz w:val="24"/>
          <w:szCs w:val="24"/>
        </w:rPr>
        <w:t xml:space="preserve">ealth </w:t>
      </w:r>
      <w:r w:rsidR="009278CD">
        <w:rPr>
          <w:rFonts w:ascii="Times New Roman" w:hAnsi="Times New Roman" w:cs="Times New Roman"/>
          <w:sz w:val="24"/>
          <w:szCs w:val="24"/>
        </w:rPr>
        <w:t>i</w:t>
      </w:r>
      <w:r w:rsidRPr="0023470F">
        <w:rPr>
          <w:rFonts w:ascii="Times New Roman" w:hAnsi="Times New Roman" w:cs="Times New Roman"/>
          <w:sz w:val="24"/>
          <w:szCs w:val="24"/>
        </w:rPr>
        <w:t xml:space="preserve">mpairments. </w:t>
      </w:r>
    </w:p>
    <w:p w:rsidR="0023470F" w:rsidRPr="0023470F" w:rsidRDefault="0023470F" w:rsidP="0023470F">
      <w:pPr>
        <w:spacing w:after="0"/>
        <w:ind w:left="2160" w:hanging="828"/>
        <w:rPr>
          <w:rFonts w:ascii="Times New Roman" w:hAnsi="Times New Roman" w:cs="Times New Roman"/>
          <w:sz w:val="24"/>
          <w:szCs w:val="24"/>
        </w:rPr>
      </w:pPr>
    </w:p>
    <w:p w:rsidR="0023470F" w:rsidRPr="0023470F" w:rsidRDefault="0023470F" w:rsidP="0023470F">
      <w:pPr>
        <w:spacing w:after="0"/>
        <w:ind w:left="2160" w:hanging="828"/>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9278CD">
        <w:rPr>
          <w:rFonts w:ascii="Times New Roman" w:hAnsi="Times New Roman" w:cs="Times New Roman"/>
          <w:sz w:val="24"/>
          <w:szCs w:val="24"/>
        </w:rPr>
        <w:t>Transportation, lodging, meals</w:t>
      </w:r>
      <w:r w:rsidRPr="0023470F">
        <w:rPr>
          <w:rFonts w:ascii="Times New Roman" w:hAnsi="Times New Roman" w:cs="Times New Roman"/>
          <w:sz w:val="24"/>
          <w:szCs w:val="24"/>
        </w:rPr>
        <w:t xml:space="preserve"> and parking costs for the LRA, </w:t>
      </w:r>
      <w:r w:rsidR="009278CD">
        <w:rPr>
          <w:rFonts w:ascii="Times New Roman" w:hAnsi="Times New Roman" w:cs="Times New Roman"/>
          <w:sz w:val="24"/>
          <w:szCs w:val="24"/>
        </w:rPr>
        <w:t>a</w:t>
      </w:r>
      <w:r w:rsidRPr="0023470F">
        <w:rPr>
          <w:rFonts w:ascii="Times New Roman" w:hAnsi="Times New Roman" w:cs="Times New Roman"/>
          <w:sz w:val="24"/>
          <w:szCs w:val="24"/>
        </w:rPr>
        <w:t xml:space="preserve">pplicant </w:t>
      </w:r>
      <w:r w:rsidR="009278CD">
        <w:rPr>
          <w:rFonts w:ascii="Times New Roman" w:hAnsi="Times New Roman" w:cs="Times New Roman"/>
          <w:sz w:val="24"/>
          <w:szCs w:val="24"/>
        </w:rPr>
        <w:t>or r</w:t>
      </w:r>
      <w:r w:rsidRPr="0023470F">
        <w:rPr>
          <w:rFonts w:ascii="Times New Roman" w:hAnsi="Times New Roman" w:cs="Times New Roman"/>
          <w:sz w:val="24"/>
          <w:szCs w:val="24"/>
        </w:rPr>
        <w:t xml:space="preserve">ecipient </w:t>
      </w:r>
      <w:r w:rsidR="009278CD">
        <w:rPr>
          <w:rFonts w:ascii="Times New Roman" w:hAnsi="Times New Roman" w:cs="Times New Roman"/>
          <w:sz w:val="24"/>
          <w:szCs w:val="24"/>
        </w:rPr>
        <w:t>c</w:t>
      </w:r>
      <w:r w:rsidRPr="0023470F">
        <w:rPr>
          <w:rFonts w:ascii="Times New Roman" w:hAnsi="Times New Roman" w:cs="Times New Roman"/>
          <w:sz w:val="24"/>
          <w:szCs w:val="24"/>
        </w:rPr>
        <w:t xml:space="preserve">hild, and any additional caretaker whose presence is medically required to provide care for the </w:t>
      </w:r>
      <w:r w:rsidR="009278CD">
        <w:rPr>
          <w:rFonts w:ascii="Times New Roman" w:hAnsi="Times New Roman" w:cs="Times New Roman"/>
          <w:sz w:val="24"/>
          <w:szCs w:val="24"/>
        </w:rPr>
        <w:t>a</w:t>
      </w:r>
      <w:r w:rsidRPr="0023470F">
        <w:rPr>
          <w:rFonts w:ascii="Times New Roman" w:hAnsi="Times New Roman" w:cs="Times New Roman"/>
          <w:sz w:val="24"/>
          <w:szCs w:val="24"/>
        </w:rPr>
        <w:t xml:space="preserve">pplicant or </w:t>
      </w:r>
      <w:r w:rsidR="009278CD">
        <w:rPr>
          <w:rFonts w:ascii="Times New Roman" w:hAnsi="Times New Roman" w:cs="Times New Roman"/>
          <w:sz w:val="24"/>
          <w:szCs w:val="24"/>
        </w:rPr>
        <w:t>r</w:t>
      </w:r>
      <w:r w:rsidRPr="0023470F">
        <w:rPr>
          <w:rFonts w:ascii="Times New Roman" w:hAnsi="Times New Roman" w:cs="Times New Roman"/>
          <w:sz w:val="24"/>
          <w:szCs w:val="24"/>
        </w:rPr>
        <w:t xml:space="preserve">ecipient </w:t>
      </w:r>
      <w:r w:rsidR="009278CD">
        <w:rPr>
          <w:rFonts w:ascii="Times New Roman" w:hAnsi="Times New Roman" w:cs="Times New Roman"/>
          <w:sz w:val="24"/>
          <w:szCs w:val="24"/>
        </w:rPr>
        <w:t>c</w:t>
      </w:r>
      <w:r w:rsidRPr="0023470F">
        <w:rPr>
          <w:rFonts w:ascii="Times New Roman" w:hAnsi="Times New Roman" w:cs="Times New Roman"/>
          <w:sz w:val="24"/>
          <w:szCs w:val="24"/>
        </w:rPr>
        <w:t>hild:</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23470F">
        <w:rPr>
          <w:rFonts w:ascii="Times New Roman" w:hAnsi="Times New Roman" w:cs="Times New Roman"/>
          <w:sz w:val="24"/>
          <w:szCs w:val="24"/>
        </w:rPr>
        <w:t>Whe</w:t>
      </w:r>
      <w:r w:rsidR="009278CD">
        <w:rPr>
          <w:rFonts w:ascii="Times New Roman" w:hAnsi="Times New Roman" w:cs="Times New Roman"/>
          <w:sz w:val="24"/>
          <w:szCs w:val="24"/>
        </w:rPr>
        <w:t>n</w:t>
      </w:r>
      <w:r w:rsidRPr="0023470F">
        <w:rPr>
          <w:rFonts w:ascii="Times New Roman" w:hAnsi="Times New Roman" w:cs="Times New Roman"/>
          <w:sz w:val="24"/>
          <w:szCs w:val="24"/>
        </w:rPr>
        <w:t xml:space="preserve"> necessary to make recommended supports and services accessible;</w:t>
      </w:r>
    </w:p>
    <w:p w:rsidR="0023470F" w:rsidRPr="0023470F" w:rsidRDefault="0023470F" w:rsidP="0023470F">
      <w:pPr>
        <w:spacing w:after="0"/>
        <w:rPr>
          <w:rFonts w:ascii="Times New Roman" w:hAnsi="Times New Roman" w:cs="Times New Roman"/>
          <w:sz w:val="24"/>
          <w:szCs w:val="24"/>
        </w:rPr>
      </w:pPr>
      <w:r w:rsidRPr="0023470F">
        <w:rPr>
          <w:rFonts w:ascii="Times New Roman" w:hAnsi="Times New Roman" w:cs="Times New Roman"/>
          <w:sz w:val="24"/>
          <w:szCs w:val="24"/>
        </w:rPr>
        <w:t xml:space="preserve"> </w:t>
      </w:r>
    </w:p>
    <w:p w:rsidR="0023470F" w:rsidRPr="0023470F" w:rsidRDefault="0023470F" w:rsidP="0023470F">
      <w:pPr>
        <w:spacing w:after="0"/>
        <w:ind w:left="1440"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23470F">
        <w:rPr>
          <w:rFonts w:ascii="Times New Roman" w:hAnsi="Times New Roman" w:cs="Times New Roman"/>
          <w:sz w:val="24"/>
          <w:szCs w:val="24"/>
        </w:rPr>
        <w:t>Whe</w:t>
      </w:r>
      <w:r w:rsidR="009278CD">
        <w:rPr>
          <w:rFonts w:ascii="Times New Roman" w:hAnsi="Times New Roman" w:cs="Times New Roman"/>
          <w:sz w:val="24"/>
          <w:szCs w:val="24"/>
        </w:rPr>
        <w:t>n</w:t>
      </w:r>
      <w:r w:rsidRPr="0023470F">
        <w:rPr>
          <w:rFonts w:ascii="Times New Roman" w:hAnsi="Times New Roman" w:cs="Times New Roman"/>
          <w:sz w:val="24"/>
          <w:szCs w:val="24"/>
        </w:rPr>
        <w:t xml:space="preserve"> no other sources a</w:t>
      </w:r>
      <w:r w:rsidR="009278CD">
        <w:rPr>
          <w:rFonts w:ascii="Times New Roman" w:hAnsi="Times New Roman" w:cs="Times New Roman"/>
          <w:sz w:val="24"/>
          <w:szCs w:val="24"/>
        </w:rPr>
        <w:t xml:space="preserve">re available for this purpose; </w:t>
      </w:r>
      <w:r w:rsidRPr="0023470F">
        <w:rPr>
          <w:rFonts w:ascii="Times New Roman" w:hAnsi="Times New Roman" w:cs="Times New Roman"/>
          <w:sz w:val="24"/>
          <w:szCs w:val="24"/>
        </w:rPr>
        <w:t>and</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23470F">
        <w:rPr>
          <w:rFonts w:ascii="Times New Roman" w:hAnsi="Times New Roman" w:cs="Times New Roman"/>
          <w:sz w:val="24"/>
          <w:szCs w:val="24"/>
        </w:rPr>
        <w:t xml:space="preserve">By the most economically appropriate method and at a cost not exceeding limitations set forth in the Reimbursement Schedule of the Travel Regulation Council </w:t>
      </w:r>
      <w:r w:rsidR="009278CD">
        <w:rPr>
          <w:rFonts w:ascii="Times New Roman" w:hAnsi="Times New Roman" w:cs="Times New Roman"/>
          <w:sz w:val="24"/>
          <w:szCs w:val="24"/>
        </w:rPr>
        <w:t>(</w:t>
      </w:r>
      <w:r w:rsidRPr="0023470F">
        <w:rPr>
          <w:rFonts w:ascii="Times New Roman" w:hAnsi="Times New Roman" w:cs="Times New Roman"/>
          <w:sz w:val="24"/>
          <w:szCs w:val="24"/>
        </w:rPr>
        <w:t>80 Ill. Adm. Code 3000</w:t>
      </w:r>
      <w:r w:rsidR="009278CD">
        <w:rPr>
          <w:rFonts w:ascii="Times New Roman" w:hAnsi="Times New Roman" w:cs="Times New Roman"/>
          <w:sz w:val="24"/>
          <w:szCs w:val="24"/>
        </w:rPr>
        <w:t>.</w:t>
      </w:r>
      <w:r w:rsidRPr="0023470F">
        <w:rPr>
          <w:rFonts w:ascii="Times New Roman" w:hAnsi="Times New Roman" w:cs="Times New Roman"/>
          <w:sz w:val="24"/>
          <w:szCs w:val="24"/>
        </w:rPr>
        <w:t>Appendix A</w:t>
      </w:r>
      <w:r w:rsidR="009278CD">
        <w:rPr>
          <w:rFonts w:ascii="Times New Roman" w:hAnsi="Times New Roman" w:cs="Times New Roman"/>
          <w:sz w:val="24"/>
          <w:szCs w:val="24"/>
        </w:rPr>
        <w:t>)</w:t>
      </w:r>
      <w:r w:rsidR="00DE1F1A">
        <w:rPr>
          <w:rFonts w:ascii="Times New Roman" w:hAnsi="Times New Roman" w:cs="Times New Roman"/>
          <w:sz w:val="24"/>
          <w:szCs w:val="24"/>
        </w:rPr>
        <w:t>.</w:t>
      </w:r>
      <w:r w:rsidRPr="0023470F">
        <w:rPr>
          <w:rFonts w:ascii="Times New Roman" w:hAnsi="Times New Roman" w:cs="Times New Roman"/>
          <w:sz w:val="24"/>
          <w:szCs w:val="24"/>
        </w:rPr>
        <w:t xml:space="preserve">  DSCC will prescribe the form and procedure families must follow in order to </w:t>
      </w:r>
      <w:r w:rsidR="009278CD">
        <w:rPr>
          <w:rFonts w:ascii="Times New Roman" w:hAnsi="Times New Roman" w:cs="Times New Roman"/>
          <w:sz w:val="24"/>
          <w:szCs w:val="24"/>
        </w:rPr>
        <w:t xml:space="preserve">verify </w:t>
      </w:r>
      <w:r w:rsidR="00DE1F1A">
        <w:rPr>
          <w:rFonts w:ascii="Times New Roman" w:hAnsi="Times New Roman" w:cs="Times New Roman"/>
          <w:sz w:val="24"/>
          <w:szCs w:val="24"/>
        </w:rPr>
        <w:t xml:space="preserve">and </w:t>
      </w:r>
      <w:r w:rsidR="009278CD">
        <w:rPr>
          <w:rFonts w:ascii="Times New Roman" w:hAnsi="Times New Roman" w:cs="Times New Roman"/>
          <w:sz w:val="24"/>
          <w:szCs w:val="24"/>
        </w:rPr>
        <w:t>be reimbursed for</w:t>
      </w:r>
      <w:r w:rsidRPr="0023470F">
        <w:rPr>
          <w:rFonts w:ascii="Times New Roman" w:hAnsi="Times New Roman" w:cs="Times New Roman"/>
          <w:sz w:val="24"/>
          <w:szCs w:val="24"/>
        </w:rPr>
        <w:t xml:space="preserve"> expenses. When circumstance</w:t>
      </w:r>
      <w:r w:rsidR="00DE1F1A">
        <w:rPr>
          <w:rFonts w:ascii="Times New Roman" w:hAnsi="Times New Roman" w:cs="Times New Roman"/>
          <w:sz w:val="24"/>
          <w:szCs w:val="24"/>
        </w:rPr>
        <w:t>s so dictate to meet the health</w:t>
      </w:r>
      <w:r w:rsidRPr="0023470F">
        <w:rPr>
          <w:rFonts w:ascii="Times New Roman" w:hAnsi="Times New Roman" w:cs="Times New Roman"/>
          <w:sz w:val="24"/>
          <w:szCs w:val="24"/>
        </w:rPr>
        <w:t xml:space="preserve">care needs of the </w:t>
      </w:r>
      <w:r w:rsidR="009278CD">
        <w:rPr>
          <w:rFonts w:ascii="Times New Roman" w:hAnsi="Times New Roman" w:cs="Times New Roman"/>
          <w:sz w:val="24"/>
          <w:szCs w:val="24"/>
        </w:rPr>
        <w:t>a</w:t>
      </w:r>
      <w:r w:rsidRPr="0023470F">
        <w:rPr>
          <w:rFonts w:ascii="Times New Roman" w:hAnsi="Times New Roman" w:cs="Times New Roman"/>
          <w:sz w:val="24"/>
          <w:szCs w:val="24"/>
        </w:rPr>
        <w:t xml:space="preserve">pplicant or </w:t>
      </w:r>
      <w:r w:rsidR="009278CD">
        <w:rPr>
          <w:rFonts w:ascii="Times New Roman" w:hAnsi="Times New Roman" w:cs="Times New Roman"/>
          <w:sz w:val="24"/>
          <w:szCs w:val="24"/>
        </w:rPr>
        <w:t>r</w:t>
      </w:r>
      <w:r w:rsidRPr="0023470F">
        <w:rPr>
          <w:rFonts w:ascii="Times New Roman" w:hAnsi="Times New Roman" w:cs="Times New Roman"/>
          <w:sz w:val="24"/>
          <w:szCs w:val="24"/>
        </w:rPr>
        <w:t>ecipient child, the Director or designee shall authorize payments in excess of the amount stated in this subsection</w:t>
      </w:r>
      <w:r w:rsidR="009278CD">
        <w:rPr>
          <w:rFonts w:ascii="Times New Roman" w:hAnsi="Times New Roman" w:cs="Times New Roman"/>
          <w:sz w:val="24"/>
          <w:szCs w:val="24"/>
        </w:rPr>
        <w:t xml:space="preserve"> (a)(14</w:t>
      </w:r>
      <w:r w:rsidR="005518C4">
        <w:rPr>
          <w:rFonts w:ascii="Times New Roman" w:hAnsi="Times New Roman" w:cs="Times New Roman"/>
          <w:sz w:val="24"/>
          <w:szCs w:val="24"/>
        </w:rPr>
        <w:t>)(C</w:t>
      </w:r>
      <w:bookmarkStart w:id="1" w:name="_GoBack"/>
      <w:bookmarkEnd w:id="1"/>
      <w:r w:rsidR="009278CD">
        <w:rPr>
          <w:rFonts w:ascii="Times New Roman" w:hAnsi="Times New Roman" w:cs="Times New Roman"/>
          <w:sz w:val="24"/>
          <w:szCs w:val="24"/>
        </w:rPr>
        <w:t>)</w:t>
      </w:r>
      <w:r w:rsidRPr="0023470F">
        <w:rPr>
          <w:rFonts w:ascii="Times New Roman" w:hAnsi="Times New Roman" w:cs="Times New Roman"/>
          <w:sz w:val="24"/>
          <w:szCs w:val="24"/>
        </w:rPr>
        <w:t xml:space="preserve">. </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23470F">
        <w:rPr>
          <w:rFonts w:ascii="Times New Roman" w:hAnsi="Times New Roman" w:cs="Times New Roman"/>
          <w:sz w:val="24"/>
          <w:szCs w:val="24"/>
        </w:rPr>
        <w:t>The supports and services described in this Section shall only be covered when:</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2160" w:hanging="72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r>
      <w:r w:rsidRPr="0023470F">
        <w:rPr>
          <w:rFonts w:ascii="Times New Roman" w:hAnsi="Times New Roman" w:cs="Times New Roman"/>
          <w:sz w:val="24"/>
          <w:szCs w:val="24"/>
        </w:rPr>
        <w:t xml:space="preserve">Rendered by </w:t>
      </w:r>
      <w:r w:rsidR="00A5120B">
        <w:rPr>
          <w:rFonts w:ascii="Times New Roman" w:hAnsi="Times New Roman" w:cs="Times New Roman"/>
          <w:sz w:val="24"/>
          <w:szCs w:val="24"/>
        </w:rPr>
        <w:t>p</w:t>
      </w:r>
      <w:r w:rsidRPr="0023470F">
        <w:rPr>
          <w:rFonts w:ascii="Times New Roman" w:hAnsi="Times New Roman" w:cs="Times New Roman"/>
          <w:sz w:val="24"/>
          <w:szCs w:val="24"/>
        </w:rPr>
        <w:t>roviders who meet the requirements of Section</w:t>
      </w:r>
      <w:r w:rsidR="00A5120B">
        <w:rPr>
          <w:rFonts w:ascii="Times New Roman" w:hAnsi="Times New Roman" w:cs="Times New Roman"/>
          <w:sz w:val="24"/>
          <w:szCs w:val="24"/>
        </w:rPr>
        <w:t>s</w:t>
      </w:r>
      <w:r w:rsidRPr="0023470F">
        <w:rPr>
          <w:rFonts w:ascii="Times New Roman" w:hAnsi="Times New Roman" w:cs="Times New Roman"/>
          <w:sz w:val="24"/>
          <w:szCs w:val="24"/>
        </w:rPr>
        <w:t xml:space="preserve"> 1200.50 and 1200.150; </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23470F">
        <w:rPr>
          <w:rFonts w:ascii="Times New Roman" w:hAnsi="Times New Roman" w:cs="Times New Roman"/>
          <w:sz w:val="24"/>
          <w:szCs w:val="24"/>
        </w:rPr>
        <w:t>For payment (e.g.</w:t>
      </w:r>
      <w:r w:rsidR="00A5120B">
        <w:rPr>
          <w:rFonts w:ascii="Times New Roman" w:hAnsi="Times New Roman" w:cs="Times New Roman"/>
          <w:sz w:val="24"/>
          <w:szCs w:val="24"/>
        </w:rPr>
        <w:t>,</w:t>
      </w:r>
      <w:r w:rsidRPr="0023470F">
        <w:rPr>
          <w:rFonts w:ascii="Times New Roman" w:hAnsi="Times New Roman" w:cs="Times New Roman"/>
          <w:sz w:val="24"/>
          <w:szCs w:val="24"/>
        </w:rPr>
        <w:t xml:space="preserve"> copayments, deductibles) made on behalf of an </w:t>
      </w:r>
      <w:r w:rsidR="00A5120B">
        <w:rPr>
          <w:rFonts w:ascii="Times New Roman" w:hAnsi="Times New Roman" w:cs="Times New Roman"/>
          <w:sz w:val="24"/>
          <w:szCs w:val="24"/>
        </w:rPr>
        <w:t>a</w:t>
      </w:r>
      <w:r w:rsidRPr="0023470F">
        <w:rPr>
          <w:rFonts w:ascii="Times New Roman" w:hAnsi="Times New Roman" w:cs="Times New Roman"/>
          <w:sz w:val="24"/>
          <w:szCs w:val="24"/>
        </w:rPr>
        <w:t xml:space="preserve">pplicant or </w:t>
      </w:r>
      <w:r w:rsidR="00A5120B">
        <w:rPr>
          <w:rFonts w:ascii="Times New Roman" w:hAnsi="Times New Roman" w:cs="Times New Roman"/>
          <w:sz w:val="24"/>
          <w:szCs w:val="24"/>
        </w:rPr>
        <w:t>r</w:t>
      </w:r>
      <w:r w:rsidRPr="0023470F">
        <w:rPr>
          <w:rFonts w:ascii="Times New Roman" w:hAnsi="Times New Roman" w:cs="Times New Roman"/>
          <w:sz w:val="24"/>
          <w:szCs w:val="24"/>
        </w:rPr>
        <w:t xml:space="preserve">ecipient </w:t>
      </w:r>
      <w:r w:rsidR="00A5120B">
        <w:rPr>
          <w:rFonts w:ascii="Times New Roman" w:hAnsi="Times New Roman" w:cs="Times New Roman"/>
          <w:sz w:val="24"/>
          <w:szCs w:val="24"/>
        </w:rPr>
        <w:t>c</w:t>
      </w:r>
      <w:r w:rsidRPr="0023470F">
        <w:rPr>
          <w:rFonts w:ascii="Times New Roman" w:hAnsi="Times New Roman" w:cs="Times New Roman"/>
          <w:sz w:val="24"/>
          <w:szCs w:val="24"/>
        </w:rPr>
        <w:t>hild to other eligible persons such as an LRA, the applicable requirements of this Part must be met</w:t>
      </w:r>
      <w:r w:rsidR="00A5120B">
        <w:rPr>
          <w:rFonts w:ascii="Times New Roman" w:hAnsi="Times New Roman" w:cs="Times New Roman"/>
          <w:sz w:val="24"/>
          <w:szCs w:val="24"/>
        </w:rPr>
        <w:t>,</w:t>
      </w:r>
      <w:r w:rsidRPr="0023470F">
        <w:rPr>
          <w:rFonts w:ascii="Times New Roman" w:hAnsi="Times New Roman" w:cs="Times New Roman"/>
          <w:sz w:val="24"/>
          <w:szCs w:val="24"/>
        </w:rPr>
        <w:t xml:space="preserve"> including but not limited to Section</w:t>
      </w:r>
      <w:r w:rsidR="00DE1F1A">
        <w:rPr>
          <w:rFonts w:ascii="Times New Roman" w:hAnsi="Times New Roman" w:cs="Times New Roman"/>
          <w:sz w:val="24"/>
          <w:szCs w:val="24"/>
        </w:rPr>
        <w:t>s</w:t>
      </w:r>
      <w:r w:rsidRPr="0023470F">
        <w:rPr>
          <w:rFonts w:ascii="Times New Roman" w:hAnsi="Times New Roman" w:cs="Times New Roman"/>
          <w:sz w:val="24"/>
          <w:szCs w:val="24"/>
        </w:rPr>
        <w:t xml:space="preserve"> 1200.50 and 1200.150. </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720"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23470F">
        <w:rPr>
          <w:rFonts w:ascii="Times New Roman" w:hAnsi="Times New Roman" w:cs="Times New Roman"/>
          <w:sz w:val="24"/>
          <w:szCs w:val="24"/>
        </w:rPr>
        <w:t xml:space="preserve">Authorized pursuant to </w:t>
      </w:r>
      <w:r w:rsidR="00DE1F1A">
        <w:rPr>
          <w:rFonts w:ascii="Times New Roman" w:hAnsi="Times New Roman" w:cs="Times New Roman"/>
          <w:sz w:val="24"/>
          <w:szCs w:val="24"/>
        </w:rPr>
        <w:t xml:space="preserve">Section </w:t>
      </w:r>
      <w:r w:rsidRPr="0023470F">
        <w:rPr>
          <w:rFonts w:ascii="Times New Roman" w:hAnsi="Times New Roman" w:cs="Times New Roman"/>
          <w:sz w:val="24"/>
          <w:szCs w:val="24"/>
        </w:rPr>
        <w:t>1200.140;</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23470F">
        <w:rPr>
          <w:rFonts w:ascii="Times New Roman" w:hAnsi="Times New Roman" w:cs="Times New Roman"/>
          <w:sz w:val="24"/>
          <w:szCs w:val="24"/>
        </w:rPr>
        <w:t xml:space="preserve">Except for </w:t>
      </w:r>
      <w:r w:rsidR="00A5120B">
        <w:rPr>
          <w:rFonts w:ascii="Times New Roman" w:hAnsi="Times New Roman" w:cs="Times New Roman"/>
          <w:sz w:val="24"/>
          <w:szCs w:val="24"/>
        </w:rPr>
        <w:t>d</w:t>
      </w:r>
      <w:r w:rsidRPr="0023470F">
        <w:rPr>
          <w:rFonts w:ascii="Times New Roman" w:hAnsi="Times New Roman" w:cs="Times New Roman"/>
          <w:sz w:val="24"/>
          <w:szCs w:val="24"/>
        </w:rPr>
        <w:t xml:space="preserve">iagnostic </w:t>
      </w:r>
      <w:r w:rsidR="00A5120B">
        <w:rPr>
          <w:rFonts w:ascii="Times New Roman" w:hAnsi="Times New Roman" w:cs="Times New Roman"/>
          <w:sz w:val="24"/>
          <w:szCs w:val="24"/>
        </w:rPr>
        <w:t>s</w:t>
      </w:r>
      <w:r w:rsidRPr="0023470F">
        <w:rPr>
          <w:rFonts w:ascii="Times New Roman" w:hAnsi="Times New Roman" w:cs="Times New Roman"/>
          <w:sz w:val="24"/>
          <w:szCs w:val="24"/>
        </w:rPr>
        <w:t xml:space="preserve">ervices, </w:t>
      </w:r>
      <w:r w:rsidR="006F494E">
        <w:rPr>
          <w:rFonts w:ascii="Times New Roman" w:hAnsi="Times New Roman" w:cs="Times New Roman"/>
          <w:sz w:val="24"/>
          <w:szCs w:val="24"/>
        </w:rPr>
        <w:t xml:space="preserve">they are </w:t>
      </w:r>
      <w:r w:rsidRPr="0023470F">
        <w:rPr>
          <w:rFonts w:ascii="Times New Roman" w:hAnsi="Times New Roman" w:cs="Times New Roman"/>
          <w:sz w:val="24"/>
          <w:szCs w:val="24"/>
        </w:rPr>
        <w:t xml:space="preserve">part of a treatment plan </w:t>
      </w:r>
      <w:r w:rsidR="00A5120B">
        <w:rPr>
          <w:rFonts w:ascii="Times New Roman" w:hAnsi="Times New Roman" w:cs="Times New Roman"/>
          <w:sz w:val="24"/>
          <w:szCs w:val="24"/>
        </w:rPr>
        <w:t>that</w:t>
      </w:r>
      <w:r w:rsidRPr="0023470F">
        <w:rPr>
          <w:rFonts w:ascii="Times New Roman" w:hAnsi="Times New Roman" w:cs="Times New Roman"/>
          <w:sz w:val="24"/>
          <w:szCs w:val="24"/>
        </w:rPr>
        <w:t xml:space="preserve"> has defined treatment objectives and goals for medical supports and services; </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720" w:firstLine="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23470F">
        <w:rPr>
          <w:rFonts w:ascii="Times New Roman" w:hAnsi="Times New Roman" w:cs="Times New Roman"/>
          <w:sz w:val="24"/>
          <w:szCs w:val="24"/>
        </w:rPr>
        <w:t>DSCC is the payer of last resort as outlined in Section 1200.150;</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720" w:firstLine="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23470F">
        <w:rPr>
          <w:rFonts w:ascii="Times New Roman" w:hAnsi="Times New Roman" w:cs="Times New Roman"/>
          <w:sz w:val="24"/>
          <w:szCs w:val="24"/>
        </w:rPr>
        <w:t xml:space="preserve">Funds are available as outlined in Sections 1200.10 and 1200.150; </w:t>
      </w:r>
    </w:p>
    <w:p w:rsidR="0023470F" w:rsidRPr="0023470F" w:rsidRDefault="0023470F" w:rsidP="0023470F">
      <w:pPr>
        <w:spacing w:after="0"/>
        <w:rPr>
          <w:rFonts w:ascii="Times New Roman" w:hAnsi="Times New Roman" w:cs="Times New Roman"/>
          <w:sz w:val="24"/>
          <w:szCs w:val="24"/>
        </w:rPr>
      </w:pPr>
    </w:p>
    <w:p w:rsidR="0023470F" w:rsidRPr="0023470F" w:rsidRDefault="0023470F" w:rsidP="0023470F">
      <w:pPr>
        <w:spacing w:after="0"/>
        <w:ind w:left="216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23470F">
        <w:rPr>
          <w:rFonts w:ascii="Times New Roman" w:hAnsi="Times New Roman" w:cs="Times New Roman"/>
          <w:sz w:val="24"/>
          <w:szCs w:val="24"/>
        </w:rPr>
        <w:t xml:space="preserve">Medically necessary for medical supports and services or </w:t>
      </w:r>
      <w:r w:rsidR="00A5120B">
        <w:rPr>
          <w:rFonts w:ascii="Times New Roman" w:hAnsi="Times New Roman" w:cs="Times New Roman"/>
          <w:sz w:val="24"/>
          <w:szCs w:val="24"/>
        </w:rPr>
        <w:t>d</w:t>
      </w:r>
      <w:r w:rsidRPr="0023470F">
        <w:rPr>
          <w:rFonts w:ascii="Times New Roman" w:hAnsi="Times New Roman" w:cs="Times New Roman"/>
          <w:sz w:val="24"/>
          <w:szCs w:val="24"/>
        </w:rPr>
        <w:t xml:space="preserve">iagnostic </w:t>
      </w:r>
      <w:r w:rsidR="00A5120B">
        <w:rPr>
          <w:rFonts w:ascii="Times New Roman" w:hAnsi="Times New Roman" w:cs="Times New Roman"/>
          <w:sz w:val="24"/>
          <w:szCs w:val="24"/>
        </w:rPr>
        <w:t>s</w:t>
      </w:r>
      <w:r w:rsidRPr="0023470F">
        <w:rPr>
          <w:rFonts w:ascii="Times New Roman" w:hAnsi="Times New Roman" w:cs="Times New Roman"/>
          <w:sz w:val="24"/>
          <w:szCs w:val="24"/>
        </w:rPr>
        <w:t>ervices; and</w:t>
      </w:r>
    </w:p>
    <w:p w:rsidR="0023470F" w:rsidRPr="0023470F" w:rsidRDefault="0023470F" w:rsidP="0023470F">
      <w:pPr>
        <w:spacing w:after="0"/>
        <w:rPr>
          <w:rFonts w:ascii="Times New Roman" w:hAnsi="Times New Roman" w:cs="Times New Roman"/>
          <w:sz w:val="24"/>
          <w:szCs w:val="24"/>
        </w:rPr>
      </w:pPr>
    </w:p>
    <w:p w:rsidR="000174EB" w:rsidRPr="0023470F" w:rsidRDefault="0023470F" w:rsidP="0023470F">
      <w:pPr>
        <w:spacing w:after="0"/>
        <w:ind w:left="2160" w:hanging="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A5120B">
        <w:rPr>
          <w:rFonts w:ascii="Times New Roman" w:hAnsi="Times New Roman" w:cs="Times New Roman"/>
          <w:sz w:val="24"/>
          <w:szCs w:val="24"/>
        </w:rPr>
        <w:t>For nonmedical supports or services</w:t>
      </w:r>
      <w:r w:rsidRPr="0023470F">
        <w:rPr>
          <w:rFonts w:ascii="Times New Roman" w:hAnsi="Times New Roman" w:cs="Times New Roman"/>
          <w:sz w:val="24"/>
          <w:szCs w:val="24"/>
        </w:rPr>
        <w:t xml:space="preserve"> related to the </w:t>
      </w:r>
      <w:r w:rsidR="00A5120B">
        <w:rPr>
          <w:rFonts w:ascii="Times New Roman" w:hAnsi="Times New Roman" w:cs="Times New Roman"/>
          <w:sz w:val="24"/>
          <w:szCs w:val="24"/>
        </w:rPr>
        <w:t>m</w:t>
      </w:r>
      <w:r w:rsidRPr="0023470F">
        <w:rPr>
          <w:rFonts w:ascii="Times New Roman" w:hAnsi="Times New Roman" w:cs="Times New Roman"/>
          <w:sz w:val="24"/>
          <w:szCs w:val="24"/>
        </w:rPr>
        <w:t xml:space="preserve">edically </w:t>
      </w:r>
      <w:r w:rsidR="00A5120B">
        <w:rPr>
          <w:rFonts w:ascii="Times New Roman" w:hAnsi="Times New Roman" w:cs="Times New Roman"/>
          <w:sz w:val="24"/>
          <w:szCs w:val="24"/>
        </w:rPr>
        <w:t>e</w:t>
      </w:r>
      <w:r w:rsidRPr="0023470F">
        <w:rPr>
          <w:rFonts w:ascii="Times New Roman" w:hAnsi="Times New Roman" w:cs="Times New Roman"/>
          <w:sz w:val="24"/>
          <w:szCs w:val="24"/>
        </w:rPr>
        <w:t xml:space="preserve">ligible </w:t>
      </w:r>
      <w:r w:rsidR="00A5120B">
        <w:rPr>
          <w:rFonts w:ascii="Times New Roman" w:hAnsi="Times New Roman" w:cs="Times New Roman"/>
          <w:sz w:val="24"/>
          <w:szCs w:val="24"/>
        </w:rPr>
        <w:t>c</w:t>
      </w:r>
      <w:r w:rsidRPr="0023470F">
        <w:rPr>
          <w:rFonts w:ascii="Times New Roman" w:hAnsi="Times New Roman" w:cs="Times New Roman"/>
          <w:sz w:val="24"/>
          <w:szCs w:val="24"/>
        </w:rPr>
        <w:t xml:space="preserve">ondition or </w:t>
      </w:r>
      <w:r w:rsidR="00A5120B">
        <w:rPr>
          <w:rFonts w:ascii="Times New Roman" w:hAnsi="Times New Roman" w:cs="Times New Roman"/>
          <w:sz w:val="24"/>
          <w:szCs w:val="24"/>
        </w:rPr>
        <w:t>a</w:t>
      </w:r>
      <w:r w:rsidRPr="0023470F">
        <w:rPr>
          <w:rFonts w:ascii="Times New Roman" w:hAnsi="Times New Roman" w:cs="Times New Roman"/>
          <w:sz w:val="24"/>
          <w:szCs w:val="24"/>
        </w:rPr>
        <w:t xml:space="preserve">ssociated </w:t>
      </w:r>
      <w:r w:rsidR="00A5120B">
        <w:rPr>
          <w:rFonts w:ascii="Times New Roman" w:hAnsi="Times New Roman" w:cs="Times New Roman"/>
          <w:sz w:val="24"/>
          <w:szCs w:val="24"/>
        </w:rPr>
        <w:t>h</w:t>
      </w:r>
      <w:r w:rsidRPr="0023470F">
        <w:rPr>
          <w:rFonts w:ascii="Times New Roman" w:hAnsi="Times New Roman" w:cs="Times New Roman"/>
          <w:sz w:val="24"/>
          <w:szCs w:val="24"/>
        </w:rPr>
        <w:t xml:space="preserve">ealth </w:t>
      </w:r>
      <w:r w:rsidR="00A5120B">
        <w:rPr>
          <w:rFonts w:ascii="Times New Roman" w:hAnsi="Times New Roman" w:cs="Times New Roman"/>
          <w:sz w:val="24"/>
          <w:szCs w:val="24"/>
        </w:rPr>
        <w:t>i</w:t>
      </w:r>
      <w:r w:rsidRPr="0023470F">
        <w:rPr>
          <w:rFonts w:ascii="Times New Roman" w:hAnsi="Times New Roman" w:cs="Times New Roman"/>
          <w:sz w:val="24"/>
          <w:szCs w:val="24"/>
        </w:rPr>
        <w:t xml:space="preserve">mpairment. </w:t>
      </w:r>
    </w:p>
    <w:sectPr w:rsidR="000174EB" w:rsidRPr="0023470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FBD" w:rsidRDefault="00E92FBD">
      <w:r>
        <w:separator/>
      </w:r>
    </w:p>
  </w:endnote>
  <w:endnote w:type="continuationSeparator" w:id="0">
    <w:p w:rsidR="00E92FBD" w:rsidRDefault="00E9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FBD" w:rsidRDefault="00E92FBD">
      <w:r>
        <w:separator/>
      </w:r>
    </w:p>
  </w:footnote>
  <w:footnote w:type="continuationSeparator" w:id="0">
    <w:p w:rsidR="00E92FBD" w:rsidRDefault="00E92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35946"/>
    <w:multiLevelType w:val="hybridMultilevel"/>
    <w:tmpl w:val="22988080"/>
    <w:lvl w:ilvl="0" w:tplc="EF78616A">
      <w:start w:val="1"/>
      <w:numFmt w:val="lowerLetter"/>
      <w:lvlText w:val="%1)"/>
      <w:lvlJc w:val="left"/>
      <w:pPr>
        <w:ind w:left="720" w:hanging="360"/>
      </w:pPr>
      <w:rPr>
        <w:rFonts w:hint="default"/>
      </w:rPr>
    </w:lvl>
    <w:lvl w:ilvl="1" w:tplc="C250F992">
      <w:start w:val="1"/>
      <w:numFmt w:val="decimal"/>
      <w:lvlText w:val="%2)"/>
      <w:lvlJc w:val="left"/>
      <w:pPr>
        <w:ind w:left="1440" w:hanging="360"/>
      </w:pPr>
      <w:rPr>
        <w:rFonts w:asciiTheme="minorHAnsi" w:eastAsia="Times New Roman" w:hAnsiTheme="minorHAnsi" w:cs="Times New Roman"/>
      </w:rPr>
    </w:lvl>
    <w:lvl w:ilvl="2" w:tplc="33A830A4">
      <w:start w:val="1"/>
      <w:numFmt w:val="decimal"/>
      <w:lvlText w:val="%3)"/>
      <w:lvlJc w:val="left"/>
      <w:pPr>
        <w:ind w:left="2340" w:hanging="360"/>
      </w:pPr>
      <w:rPr>
        <w:rFonts w:asciiTheme="minorHAnsi" w:eastAsia="Times New Roman" w:hAnsiTheme="minorHAnsi" w:cs="Times New Roman"/>
      </w:rPr>
    </w:lvl>
    <w:lvl w:ilvl="3" w:tplc="0409000F">
      <w:start w:val="1"/>
      <w:numFmt w:val="decimal"/>
      <w:lvlText w:val="%4."/>
      <w:lvlJc w:val="left"/>
      <w:pPr>
        <w:ind w:left="2880" w:hanging="360"/>
      </w:pPr>
    </w:lvl>
    <w:lvl w:ilvl="4" w:tplc="35B49C70">
      <w:start w:val="2"/>
      <w:numFmt w:val="lowerRoman"/>
      <w:lvlText w:val="%5)"/>
      <w:lvlJc w:val="left"/>
      <w:pPr>
        <w:ind w:left="3960" w:hanging="720"/>
      </w:pPr>
      <w:rPr>
        <w:rFonts w:hint="default"/>
      </w:rPr>
    </w:lvl>
    <w:lvl w:ilvl="5" w:tplc="2B2A787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C7CBE"/>
    <w:multiLevelType w:val="hybridMultilevel"/>
    <w:tmpl w:val="BB2AB4BA"/>
    <w:lvl w:ilvl="0" w:tplc="E0F6F820">
      <w:start w:val="1"/>
      <w:numFmt w:val="decimal"/>
      <w:lvlText w:val="%1)"/>
      <w:lvlJc w:val="left"/>
      <w:pPr>
        <w:ind w:left="1080" w:hanging="360"/>
      </w:pPr>
      <w:rPr>
        <w:rFonts w:asciiTheme="minorHAnsi" w:eastAsia="Times New Roman" w:hAnsiTheme="minorHAns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7D216E"/>
    <w:multiLevelType w:val="hybridMultilevel"/>
    <w:tmpl w:val="5A98F198"/>
    <w:lvl w:ilvl="0" w:tplc="071C0B3C">
      <w:start w:val="1"/>
      <w:numFmt w:val="upperLetter"/>
      <w:lvlText w:val="%1)"/>
      <w:lvlJc w:val="left"/>
      <w:pPr>
        <w:ind w:left="2160" w:hanging="720"/>
      </w:pPr>
      <w:rPr>
        <w:rFonts w:asciiTheme="minorHAnsi" w:eastAsia="Times New Roman" w:hAnsiTheme="minorHAnsi"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FBD"/>
    <w:rsid w:val="00000AED"/>
    <w:rsid w:val="00001F1D"/>
    <w:rsid w:val="00003CEF"/>
    <w:rsid w:val="00005CAE"/>
    <w:rsid w:val="00006CF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0F"/>
    <w:rsid w:val="00235BC5"/>
    <w:rsid w:val="002375DD"/>
    <w:rsid w:val="00246C8D"/>
    <w:rsid w:val="002524EC"/>
    <w:rsid w:val="00254A99"/>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8C4"/>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494E"/>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78CD"/>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120B"/>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F1A"/>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2FBD"/>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FDD"/>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65667A-8B78-47BB-BA7C-A7DB342E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70F"/>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3470F"/>
    <w:pPr>
      <w:spacing w:after="200" w:line="276" w:lineRule="auto"/>
      <w:ind w:left="720"/>
      <w:contextualSpacing/>
    </w:pPr>
  </w:style>
  <w:style w:type="character" w:customStyle="1" w:styleId="Heading1Char">
    <w:name w:val="Heading 1 Char"/>
    <w:basedOn w:val="DefaultParagraphFont"/>
    <w:link w:val="Heading1"/>
    <w:uiPriority w:val="9"/>
    <w:rsid w:val="0023470F"/>
    <w:rPr>
      <w:rFonts w:cs="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692</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10</cp:revision>
  <dcterms:created xsi:type="dcterms:W3CDTF">2017-10-18T13:09:00Z</dcterms:created>
  <dcterms:modified xsi:type="dcterms:W3CDTF">2018-04-10T20:04:00Z</dcterms:modified>
</cp:coreProperties>
</file>