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FC" w:rsidRDefault="003314FC" w:rsidP="006A4181">
      <w:pPr>
        <w:rPr>
          <w:b/>
        </w:rPr>
      </w:pPr>
    </w:p>
    <w:p w:rsidR="006A4181" w:rsidRPr="006A4181" w:rsidRDefault="006A4181" w:rsidP="006A4181">
      <w:pPr>
        <w:rPr>
          <w:b/>
        </w:rPr>
      </w:pPr>
      <w:r w:rsidRPr="006A4181">
        <w:rPr>
          <w:b/>
        </w:rPr>
        <w:t>Section 1110.50  Funding Priorities</w:t>
      </w:r>
    </w:p>
    <w:p w:rsidR="006A4181" w:rsidRPr="006A4181" w:rsidRDefault="006A4181" w:rsidP="006A4181">
      <w:pPr>
        <w:rPr>
          <w:b/>
        </w:rPr>
      </w:pPr>
    </w:p>
    <w:p w:rsidR="006A4181" w:rsidRPr="006A4181" w:rsidRDefault="006A4181" w:rsidP="006A4181">
      <w:pPr>
        <w:ind w:left="1440" w:hanging="720"/>
      </w:pPr>
      <w:r w:rsidRPr="006A4181">
        <w:t>a)</w:t>
      </w:r>
      <w:r w:rsidRPr="006A4181">
        <w:tab/>
        <w:t>The Administrator shall consider the following factors in determining whether and how much to fund a given applicant:</w:t>
      </w:r>
    </w:p>
    <w:p w:rsidR="006A4181" w:rsidRPr="006A4181" w:rsidRDefault="006A4181" w:rsidP="006A4181"/>
    <w:p w:rsidR="006A4181" w:rsidRPr="006A4181" w:rsidRDefault="006A4181" w:rsidP="006A4181">
      <w:pPr>
        <w:ind w:left="2160" w:hanging="720"/>
      </w:pPr>
      <w:r w:rsidRPr="006A4181">
        <w:t>1)</w:t>
      </w:r>
      <w:r w:rsidRPr="006A4181">
        <w:tab/>
        <w:t>The stated goals of the applicant</w:t>
      </w:r>
      <w:r w:rsidR="00220B0A">
        <w:t>,</w:t>
      </w:r>
      <w:r w:rsidRPr="006A4181">
        <w:t xml:space="preserve"> as contained in the grant application;</w:t>
      </w:r>
    </w:p>
    <w:p w:rsidR="006A4181" w:rsidRPr="006A4181" w:rsidRDefault="006A4181" w:rsidP="006A4181">
      <w:pPr>
        <w:ind w:left="1440"/>
      </w:pPr>
    </w:p>
    <w:p w:rsidR="006A4181" w:rsidRPr="006A4181" w:rsidRDefault="006A4181" w:rsidP="006A4181">
      <w:pPr>
        <w:ind w:left="2160" w:hanging="720"/>
      </w:pPr>
      <w:r w:rsidRPr="006A4181">
        <w:t>2)</w:t>
      </w:r>
      <w:r w:rsidRPr="006A4181">
        <w:tab/>
        <w:t>The applicant</w:t>
      </w:r>
      <w:r w:rsidR="003314FC">
        <w:t>'</w:t>
      </w:r>
      <w:r w:rsidRPr="006A4181">
        <w:t>s commitment and ability to provide the services sought to be funded.  Evidence of commitment and ability includes: legal expertise (i.e., experience of agency staff in providing legal services relating to domestic violence), level of resources available to the agency, and past services provided;</w:t>
      </w:r>
    </w:p>
    <w:p w:rsidR="006A4181" w:rsidRPr="006A4181" w:rsidRDefault="006A4181" w:rsidP="006A4181">
      <w:pPr>
        <w:ind w:left="2160" w:hanging="720"/>
      </w:pPr>
    </w:p>
    <w:p w:rsidR="006A4181" w:rsidRPr="006A4181" w:rsidRDefault="006A4181" w:rsidP="006A4181">
      <w:pPr>
        <w:ind w:left="2160" w:hanging="720"/>
      </w:pPr>
      <w:r w:rsidRPr="006A4181">
        <w:t>3)</w:t>
      </w:r>
      <w:r w:rsidRPr="006A4181">
        <w:tab/>
        <w:t xml:space="preserve">The number of victims </w:t>
      </w:r>
      <w:r w:rsidR="002E7288">
        <w:t>of domestic violence</w:t>
      </w:r>
      <w:r w:rsidR="002E7288" w:rsidRPr="006A4181">
        <w:t xml:space="preserve"> </w:t>
      </w:r>
      <w:r w:rsidRPr="006A4181">
        <w:t>served;</w:t>
      </w:r>
    </w:p>
    <w:p w:rsidR="006A4181" w:rsidRPr="006A4181" w:rsidRDefault="006A4181" w:rsidP="006A4181">
      <w:pPr>
        <w:ind w:left="2160" w:hanging="720"/>
      </w:pPr>
    </w:p>
    <w:p w:rsidR="006A4181" w:rsidRPr="006A4181" w:rsidRDefault="006A4181" w:rsidP="006A4181">
      <w:pPr>
        <w:ind w:left="2160" w:hanging="720"/>
      </w:pPr>
      <w:r w:rsidRPr="006A4181">
        <w:t>4)</w:t>
      </w:r>
      <w:r w:rsidRPr="006A4181">
        <w:tab/>
        <w:t>The extent to which the grant would expand the provision of services described in Section 1110.60;</w:t>
      </w:r>
    </w:p>
    <w:p w:rsidR="006A4181" w:rsidRPr="006A4181" w:rsidRDefault="006A4181" w:rsidP="006A4181">
      <w:pPr>
        <w:ind w:left="2160" w:hanging="720"/>
      </w:pPr>
    </w:p>
    <w:p w:rsidR="006A4181" w:rsidRPr="006A4181" w:rsidRDefault="006A4181" w:rsidP="006A4181">
      <w:pPr>
        <w:ind w:left="2160" w:hanging="720"/>
      </w:pPr>
      <w:r w:rsidRPr="006A4181">
        <w:t>5)</w:t>
      </w:r>
      <w:r w:rsidRPr="006A4181">
        <w:tab/>
        <w:t>The extent to which the grant would serve the needs of the community by bringing services to un- or under-served areas or populations;</w:t>
      </w:r>
    </w:p>
    <w:p w:rsidR="006A4181" w:rsidRPr="006A4181" w:rsidRDefault="006A4181" w:rsidP="006A4181">
      <w:pPr>
        <w:ind w:left="1440"/>
      </w:pPr>
    </w:p>
    <w:p w:rsidR="006A4181" w:rsidRPr="006A4181" w:rsidRDefault="006A4181" w:rsidP="006A4181">
      <w:pPr>
        <w:ind w:left="2160" w:hanging="720"/>
      </w:pPr>
      <w:r w:rsidRPr="006A4181">
        <w:t>6)</w:t>
      </w:r>
      <w:r w:rsidRPr="006A4181">
        <w:tab/>
        <w:t>Evidence of support by local domestic violence services agencies;</w:t>
      </w:r>
    </w:p>
    <w:p w:rsidR="006A4181" w:rsidRPr="006A4181" w:rsidRDefault="006A4181" w:rsidP="006A4181">
      <w:pPr>
        <w:ind w:left="2160" w:hanging="720"/>
      </w:pPr>
    </w:p>
    <w:p w:rsidR="006A4181" w:rsidRPr="006A4181" w:rsidRDefault="006A4181" w:rsidP="006A4181">
      <w:pPr>
        <w:ind w:left="2160" w:hanging="720"/>
      </w:pPr>
      <w:r w:rsidRPr="006A4181">
        <w:t>7)</w:t>
      </w:r>
      <w:r w:rsidRPr="006A4181">
        <w:tab/>
        <w:t>The extent to which different areas of the State are served; and</w:t>
      </w:r>
    </w:p>
    <w:p w:rsidR="006A4181" w:rsidRPr="006A4181" w:rsidRDefault="006A4181" w:rsidP="006A4181">
      <w:pPr>
        <w:ind w:left="2160" w:hanging="720"/>
      </w:pPr>
    </w:p>
    <w:p w:rsidR="006A4181" w:rsidRPr="006A4181" w:rsidRDefault="006A4181" w:rsidP="006A4181">
      <w:pPr>
        <w:ind w:left="2160" w:hanging="720"/>
      </w:pPr>
      <w:r w:rsidRPr="006A4181">
        <w:t>8)</w:t>
      </w:r>
      <w:r w:rsidRPr="006A4181">
        <w:tab/>
        <w:t>Applicant</w:t>
      </w:r>
      <w:r w:rsidR="003314FC">
        <w:t>'</w:t>
      </w:r>
      <w:r w:rsidRPr="006A4181">
        <w:t>s history of compliance with reporting, accounting and other requirements pertaining to grants awarded under this Part or under any other government program.</w:t>
      </w:r>
    </w:p>
    <w:p w:rsidR="006A4181" w:rsidRPr="006A4181" w:rsidRDefault="006A4181" w:rsidP="006A4181"/>
    <w:p w:rsidR="006A4181" w:rsidRDefault="006A4181" w:rsidP="006A4181">
      <w:pPr>
        <w:ind w:left="1440" w:hanging="720"/>
      </w:pPr>
      <w:r w:rsidRPr="006A4181">
        <w:t>b)</w:t>
      </w:r>
      <w:r w:rsidRPr="006A4181">
        <w:tab/>
        <w:t>Grants will be made for a term of one year corresponding to the State</w:t>
      </w:r>
      <w:r w:rsidR="003314FC">
        <w:t>'</w:t>
      </w:r>
      <w:r w:rsidRPr="006A4181">
        <w:t xml:space="preserve">s fiscal year.  The number of applicants selected for funding will depend upon the amount of appropriated funds available in the Domestic Violence Fund for that year.  Rather than award small amounts to all eligible applicants, the Administrator shall make a limited number </w:t>
      </w:r>
      <w:r w:rsidR="00031F74">
        <w:t xml:space="preserve">of </w:t>
      </w:r>
      <w:r w:rsidRPr="006A4181">
        <w:t>awards of sufficient size that the funding will make a substantial impact in the areas to be served.</w:t>
      </w:r>
    </w:p>
    <w:p w:rsidR="002E7288" w:rsidRDefault="002E7288" w:rsidP="006A4181">
      <w:pPr>
        <w:ind w:left="1440" w:hanging="720"/>
      </w:pPr>
    </w:p>
    <w:p w:rsidR="002E7288" w:rsidRPr="00D55B37" w:rsidRDefault="002E7288">
      <w:pPr>
        <w:pStyle w:val="JCARSourceNote"/>
        <w:ind w:left="720"/>
      </w:pPr>
      <w:r w:rsidRPr="00D55B37">
        <w:t xml:space="preserve">(Source:  </w:t>
      </w:r>
      <w:r>
        <w:t>Amended</w:t>
      </w:r>
      <w:r w:rsidRPr="00D55B37">
        <w:t xml:space="preserve"> at </w:t>
      </w:r>
      <w:r>
        <w:t>36 I</w:t>
      </w:r>
      <w:r w:rsidRPr="00D55B37">
        <w:t xml:space="preserve">ll. Reg. </w:t>
      </w:r>
      <w:r w:rsidR="00521462">
        <w:t>14733</w:t>
      </w:r>
      <w:r w:rsidRPr="00D55B37">
        <w:t xml:space="preserve">, effective </w:t>
      </w:r>
      <w:bookmarkStart w:id="0" w:name="_GoBack"/>
      <w:r w:rsidR="00521462">
        <w:t>September 20, 2012</w:t>
      </w:r>
      <w:bookmarkEnd w:id="0"/>
      <w:r w:rsidRPr="00D55B37">
        <w:t>)</w:t>
      </w:r>
    </w:p>
    <w:sectPr w:rsidR="002E728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23" w:rsidRDefault="00735723">
      <w:r>
        <w:separator/>
      </w:r>
    </w:p>
  </w:endnote>
  <w:endnote w:type="continuationSeparator" w:id="0">
    <w:p w:rsidR="00735723" w:rsidRDefault="0073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23" w:rsidRDefault="00735723">
      <w:r>
        <w:separator/>
      </w:r>
    </w:p>
  </w:footnote>
  <w:footnote w:type="continuationSeparator" w:id="0">
    <w:p w:rsidR="00735723" w:rsidRDefault="0073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1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1F7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F52"/>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0A"/>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4C6"/>
    <w:rsid w:val="002D7620"/>
    <w:rsid w:val="002E1CFB"/>
    <w:rsid w:val="002E7288"/>
    <w:rsid w:val="002F5988"/>
    <w:rsid w:val="00300845"/>
    <w:rsid w:val="00304BED"/>
    <w:rsid w:val="00305AAE"/>
    <w:rsid w:val="00311C50"/>
    <w:rsid w:val="00314233"/>
    <w:rsid w:val="00322AC2"/>
    <w:rsid w:val="00322F60"/>
    <w:rsid w:val="00323B50"/>
    <w:rsid w:val="00327B81"/>
    <w:rsid w:val="003303A2"/>
    <w:rsid w:val="003314FC"/>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98C"/>
    <w:rsid w:val="004D6EED"/>
    <w:rsid w:val="004D73D3"/>
    <w:rsid w:val="004E49DF"/>
    <w:rsid w:val="004E513F"/>
    <w:rsid w:val="004F077B"/>
    <w:rsid w:val="005001C5"/>
    <w:rsid w:val="005039E7"/>
    <w:rsid w:val="0050660E"/>
    <w:rsid w:val="005109B5"/>
    <w:rsid w:val="00512795"/>
    <w:rsid w:val="005161BF"/>
    <w:rsid w:val="00521462"/>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EE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181"/>
    <w:rsid w:val="006A473E"/>
    <w:rsid w:val="006A72FE"/>
    <w:rsid w:val="006B3E84"/>
    <w:rsid w:val="006B5C47"/>
    <w:rsid w:val="006B7535"/>
    <w:rsid w:val="006B7892"/>
    <w:rsid w:val="006C0FE8"/>
    <w:rsid w:val="006C45D5"/>
    <w:rsid w:val="006C7A6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5723"/>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BEE"/>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1322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2012-08-22T16:33:00Z</dcterms:created>
  <dcterms:modified xsi:type="dcterms:W3CDTF">2012-09-28T20:33:00Z</dcterms:modified>
</cp:coreProperties>
</file>