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7B" w:rsidRDefault="0032467B" w:rsidP="003246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67B" w:rsidRDefault="0032467B" w:rsidP="003246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900.349  Mathematical and Clerical Errors in Calculation</w:t>
      </w:r>
      <w:r>
        <w:t xml:space="preserve"> </w:t>
      </w:r>
    </w:p>
    <w:p w:rsidR="0032467B" w:rsidRDefault="0032467B" w:rsidP="0032467B">
      <w:pPr>
        <w:widowControl w:val="0"/>
        <w:autoSpaceDE w:val="0"/>
        <w:autoSpaceDN w:val="0"/>
        <w:adjustRightInd w:val="0"/>
      </w:pPr>
    </w:p>
    <w:p w:rsidR="0032467B" w:rsidRDefault="0032467B" w:rsidP="0032467B">
      <w:pPr>
        <w:widowControl w:val="0"/>
        <w:autoSpaceDE w:val="0"/>
        <w:autoSpaceDN w:val="0"/>
        <w:adjustRightInd w:val="0"/>
      </w:pPr>
      <w:r>
        <w:t xml:space="preserve">If, after the allowable cost determination, Board staff determines that there was an error in the calculation of allowable costs that resulted in a determination that was higher or lower than justified, an adjustment will be considered pursuant to the following procedures: </w:t>
      </w:r>
    </w:p>
    <w:p w:rsidR="006D6936" w:rsidRDefault="006D6936" w:rsidP="0032467B">
      <w:pPr>
        <w:widowControl w:val="0"/>
        <w:autoSpaceDE w:val="0"/>
        <w:autoSpaceDN w:val="0"/>
        <w:adjustRightInd w:val="0"/>
      </w:pPr>
    </w:p>
    <w:p w:rsidR="0032467B" w:rsidRDefault="0032467B" w:rsidP="003246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matter will be brought to the attention of the Board. </w:t>
      </w:r>
    </w:p>
    <w:p w:rsidR="006D6936" w:rsidRDefault="006D6936" w:rsidP="0032467B">
      <w:pPr>
        <w:widowControl w:val="0"/>
        <w:autoSpaceDE w:val="0"/>
        <w:autoSpaceDN w:val="0"/>
        <w:adjustRightInd w:val="0"/>
        <w:ind w:left="1440" w:hanging="720"/>
      </w:pPr>
    </w:p>
    <w:p w:rsidR="0032467B" w:rsidRDefault="0032467B" w:rsidP="003246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will review the matter and transmit any revised determination of allowable costs to the facility. </w:t>
      </w:r>
    </w:p>
    <w:p w:rsidR="006D6936" w:rsidRDefault="006D6936" w:rsidP="0032467B">
      <w:pPr>
        <w:widowControl w:val="0"/>
        <w:autoSpaceDE w:val="0"/>
        <w:autoSpaceDN w:val="0"/>
        <w:adjustRightInd w:val="0"/>
        <w:ind w:left="1440" w:hanging="720"/>
      </w:pPr>
    </w:p>
    <w:p w:rsidR="0032467B" w:rsidRDefault="0032467B" w:rsidP="003246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will have three (3) weeks from date of receipt of the revised determination to respond in writing to the Board. </w:t>
      </w:r>
    </w:p>
    <w:p w:rsidR="006D6936" w:rsidRDefault="006D6936" w:rsidP="0032467B">
      <w:pPr>
        <w:widowControl w:val="0"/>
        <w:autoSpaceDE w:val="0"/>
        <w:autoSpaceDN w:val="0"/>
        <w:adjustRightInd w:val="0"/>
        <w:ind w:left="1440" w:hanging="720"/>
      </w:pPr>
    </w:p>
    <w:p w:rsidR="0032467B" w:rsidRDefault="0032467B" w:rsidP="003246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After reviewing the facility's response, the Board will make a final decision concerning the facility's allowable costs.  It will also determine the effective date of any revisions. </w:t>
      </w:r>
    </w:p>
    <w:p w:rsidR="006D6936" w:rsidRDefault="006D6936" w:rsidP="0032467B">
      <w:pPr>
        <w:widowControl w:val="0"/>
        <w:autoSpaceDE w:val="0"/>
        <w:autoSpaceDN w:val="0"/>
        <w:adjustRightInd w:val="0"/>
        <w:ind w:left="1440" w:hanging="720"/>
      </w:pPr>
    </w:p>
    <w:p w:rsidR="0032467B" w:rsidRDefault="0032467B" w:rsidP="0032467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may appeal the revised allowable cost determination pursuant to the provisions of Sections 900.340 - 900.348. </w:t>
      </w:r>
    </w:p>
    <w:p w:rsidR="0032467B" w:rsidRDefault="0032467B" w:rsidP="0032467B">
      <w:pPr>
        <w:widowControl w:val="0"/>
        <w:autoSpaceDE w:val="0"/>
        <w:autoSpaceDN w:val="0"/>
        <w:adjustRightInd w:val="0"/>
        <w:ind w:left="1440" w:hanging="720"/>
      </w:pPr>
    </w:p>
    <w:p w:rsidR="0032467B" w:rsidRDefault="0032467B" w:rsidP="003246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5633, effective May 15, 1981) </w:t>
      </w:r>
    </w:p>
    <w:sectPr w:rsidR="0032467B" w:rsidSect="003246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7B"/>
    <w:rsid w:val="001800F2"/>
    <w:rsid w:val="0032467B"/>
    <w:rsid w:val="005C3366"/>
    <w:rsid w:val="006D6936"/>
    <w:rsid w:val="00811707"/>
    <w:rsid w:val="008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