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D5" w:rsidRDefault="00F80BD5" w:rsidP="00F80BD5">
      <w:pPr>
        <w:widowControl w:val="0"/>
        <w:autoSpaceDE w:val="0"/>
        <w:autoSpaceDN w:val="0"/>
        <w:adjustRightInd w:val="0"/>
      </w:pPr>
    </w:p>
    <w:p w:rsidR="00F80BD5" w:rsidRDefault="00F80BD5" w:rsidP="00F80BD5">
      <w:pPr>
        <w:widowControl w:val="0"/>
        <w:autoSpaceDE w:val="0"/>
        <w:autoSpaceDN w:val="0"/>
        <w:adjustRightInd w:val="0"/>
      </w:pPr>
      <w:r>
        <w:rPr>
          <w:b/>
          <w:bCs/>
        </w:rPr>
        <w:t>Section 900.344  Conditional Increases</w:t>
      </w:r>
      <w:r>
        <w:t xml:space="preserve"> </w:t>
      </w:r>
    </w:p>
    <w:p w:rsidR="00F80BD5" w:rsidRDefault="00F80BD5" w:rsidP="00F80BD5">
      <w:pPr>
        <w:widowControl w:val="0"/>
        <w:autoSpaceDE w:val="0"/>
        <w:autoSpaceDN w:val="0"/>
        <w:adjustRightInd w:val="0"/>
      </w:pPr>
    </w:p>
    <w:p w:rsidR="00F80BD5" w:rsidRDefault="00F80BD5" w:rsidP="00F80BD5">
      <w:pPr>
        <w:widowControl w:val="0"/>
        <w:autoSpaceDE w:val="0"/>
        <w:autoSpaceDN w:val="0"/>
        <w:adjustRightInd w:val="0"/>
      </w:pPr>
      <w:r>
        <w:t>The Board will grant a conditional increase prior to the occurrence of the reason for the appeal if that reason conforms to the provisions of Section 900.342(a)(3), (a)(4)</w:t>
      </w:r>
      <w:r w:rsidR="007D4423">
        <w:t>,</w:t>
      </w:r>
      <w:r>
        <w:t xml:space="preserve"> (a)(5)</w:t>
      </w:r>
      <w:r w:rsidR="007D4423">
        <w:t>, or (a)(7)</w:t>
      </w:r>
      <w:r w:rsidR="00253EC9">
        <w:t>,</w:t>
      </w:r>
      <w:r>
        <w:t xml:space="preserve"> as appropriate</w:t>
      </w:r>
      <w:r w:rsidR="000B178C">
        <w:t>,</w:t>
      </w:r>
      <w:r>
        <w:t xml:space="preserve"> and if </w:t>
      </w:r>
      <w:r w:rsidR="001E4A3C">
        <w:t>the</w:t>
      </w:r>
      <w:r>
        <w:t xml:space="preserve"> projected </w:t>
      </w:r>
      <w:r w:rsidR="00253EC9">
        <w:t>increase</w:t>
      </w:r>
      <w:r>
        <w:t xml:space="preserve"> in cost is predictable both as to effective date and amount.  An appeal requesting this conditional increase will be considered if it conforms to the provisions of Section 900.345.  Within 45 days </w:t>
      </w:r>
      <w:r w:rsidR="001E4A3C">
        <w:t>after</w:t>
      </w:r>
      <w:r>
        <w:t xml:space="preserve"> the effective date of an increase under this </w:t>
      </w:r>
      <w:r w:rsidR="001E4A3C">
        <w:t>Section</w:t>
      </w:r>
      <w:r>
        <w:t xml:space="preserve">, or </w:t>
      </w:r>
      <w:r w:rsidR="009D39CD">
        <w:t>after</w:t>
      </w:r>
      <w:r>
        <w:t xml:space="preserve"> notification of an increase, whichever is later, the provider must submit documentation that the costs upon which </w:t>
      </w:r>
      <w:r w:rsidR="001E4A3C">
        <w:t>the</w:t>
      </w:r>
      <w:r>
        <w:t xml:space="preserve"> appeal is based have occurred.  Upon receipt of </w:t>
      </w:r>
      <w:r w:rsidR="001E4A3C">
        <w:t>the</w:t>
      </w:r>
      <w:r>
        <w:t xml:space="preserve"> documentation within the </w:t>
      </w:r>
      <w:r w:rsidR="001E4A3C">
        <w:t xml:space="preserve">required </w:t>
      </w:r>
      <w:r>
        <w:t xml:space="preserve">period, the allowable costs approved under the conditional increase shall be </w:t>
      </w:r>
      <w:r w:rsidR="001E4A3C">
        <w:t>reaffirmed</w:t>
      </w:r>
      <w:r>
        <w:t xml:space="preserve"> as allowable costs. </w:t>
      </w:r>
      <w:r w:rsidR="007D4423">
        <w:t xml:space="preserve"> </w:t>
      </w:r>
      <w:r>
        <w:t xml:space="preserve">If </w:t>
      </w:r>
      <w:r w:rsidR="001E4A3C">
        <w:t>adequate</w:t>
      </w:r>
      <w:r>
        <w:t xml:space="preserve"> documentation is not received within the </w:t>
      </w:r>
      <w:r w:rsidR="001E4A3C">
        <w:t>prescribed</w:t>
      </w:r>
      <w:r>
        <w:t xml:space="preserve"> period, the Board will </w:t>
      </w:r>
      <w:r w:rsidR="001E4A3C">
        <w:t>reaffirm</w:t>
      </w:r>
      <w:r>
        <w:t xml:space="preserve"> the prior allowable costs as of the effective date of the costs approved under the conditional increase.</w:t>
      </w:r>
    </w:p>
    <w:p w:rsidR="00253EC9" w:rsidRDefault="00253EC9" w:rsidP="00CF00C6">
      <w:pPr>
        <w:pStyle w:val="JCARSourceNote"/>
      </w:pPr>
      <w:bookmarkStart w:id="0" w:name="_GoBack"/>
      <w:bookmarkEnd w:id="0"/>
    </w:p>
    <w:p w:rsidR="00253EC9" w:rsidRPr="00D55B37" w:rsidRDefault="007D4423">
      <w:pPr>
        <w:pStyle w:val="JCARSourceNote"/>
        <w:ind w:firstLine="720"/>
      </w:pPr>
      <w:r>
        <w:t>(Source:  Amended at 4</w:t>
      </w:r>
      <w:r w:rsidR="00AA59B7">
        <w:t>4</w:t>
      </w:r>
      <w:r>
        <w:t xml:space="preserve"> Ill. Reg. </w:t>
      </w:r>
      <w:r w:rsidR="00BE637C">
        <w:t>1954</w:t>
      </w:r>
      <w:r>
        <w:t xml:space="preserve">, effective </w:t>
      </w:r>
      <w:r w:rsidR="00BE637C">
        <w:t>January 8, 2020</w:t>
      </w:r>
      <w:r>
        <w:t>)</w:t>
      </w:r>
    </w:p>
    <w:sectPr w:rsidR="00253EC9" w:rsidRPr="00D55B37" w:rsidSect="00F80B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0BD5"/>
    <w:rsid w:val="00065B7B"/>
    <w:rsid w:val="000B178C"/>
    <w:rsid w:val="001E2D2E"/>
    <w:rsid w:val="001E4A3C"/>
    <w:rsid w:val="00253EC9"/>
    <w:rsid w:val="004A3BC4"/>
    <w:rsid w:val="005C3366"/>
    <w:rsid w:val="007D4423"/>
    <w:rsid w:val="009B642D"/>
    <w:rsid w:val="009D39CD"/>
    <w:rsid w:val="00A343E1"/>
    <w:rsid w:val="00A35476"/>
    <w:rsid w:val="00A92840"/>
    <w:rsid w:val="00AA3B0E"/>
    <w:rsid w:val="00AA59B7"/>
    <w:rsid w:val="00BE637C"/>
    <w:rsid w:val="00CF00C6"/>
    <w:rsid w:val="00D55772"/>
    <w:rsid w:val="00F8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CDE1EC7-33CC-48BC-8254-E0016E42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3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General Assembly</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Lane, Arlene L.</cp:lastModifiedBy>
  <cp:revision>4</cp:revision>
  <dcterms:created xsi:type="dcterms:W3CDTF">2019-12-03T17:04:00Z</dcterms:created>
  <dcterms:modified xsi:type="dcterms:W3CDTF">2020-01-22T16:08:00Z</dcterms:modified>
</cp:coreProperties>
</file>