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24" w:rsidRDefault="00301024" w:rsidP="00301024">
      <w:pPr>
        <w:widowControl w:val="0"/>
        <w:autoSpaceDE w:val="0"/>
        <w:autoSpaceDN w:val="0"/>
        <w:adjustRightInd w:val="0"/>
      </w:pPr>
      <w:bookmarkStart w:id="0" w:name="_GoBack"/>
      <w:bookmarkEnd w:id="0"/>
    </w:p>
    <w:p w:rsidR="00301024" w:rsidRDefault="00301024" w:rsidP="00301024">
      <w:pPr>
        <w:widowControl w:val="0"/>
        <w:autoSpaceDE w:val="0"/>
        <w:autoSpaceDN w:val="0"/>
        <w:adjustRightInd w:val="0"/>
      </w:pPr>
      <w:r>
        <w:rPr>
          <w:b/>
          <w:bCs/>
        </w:rPr>
        <w:t>Section 900.341  Principles of Appeals Process</w:t>
      </w:r>
      <w:r>
        <w:t xml:space="preserve"> </w:t>
      </w:r>
    </w:p>
    <w:p w:rsidR="00301024" w:rsidRDefault="00301024" w:rsidP="00301024">
      <w:pPr>
        <w:widowControl w:val="0"/>
        <w:autoSpaceDE w:val="0"/>
        <w:autoSpaceDN w:val="0"/>
        <w:adjustRightInd w:val="0"/>
      </w:pPr>
    </w:p>
    <w:p w:rsidR="00301024" w:rsidRDefault="00301024" w:rsidP="00301024">
      <w:pPr>
        <w:widowControl w:val="0"/>
        <w:autoSpaceDE w:val="0"/>
        <w:autoSpaceDN w:val="0"/>
        <w:adjustRightInd w:val="0"/>
      </w:pPr>
      <w:r>
        <w:t xml:space="preserve">The appeals process is designed to allow a provider to petition for an increase in its allowable costs in response to circumstances which are beyond the control of the provider which have an impact upon current operating costs and were not included in the Board's determination of the current allowable costs.  Appeals must be in response to a condition or situation which has occurred and for which monies have been expended or a debt incurred except where the requirements set forth in Section 900.344 are satisfied. </w:t>
      </w:r>
    </w:p>
    <w:p w:rsidR="00301024" w:rsidRDefault="00301024" w:rsidP="00301024">
      <w:pPr>
        <w:widowControl w:val="0"/>
        <w:autoSpaceDE w:val="0"/>
        <w:autoSpaceDN w:val="0"/>
        <w:adjustRightInd w:val="0"/>
      </w:pPr>
    </w:p>
    <w:p w:rsidR="00301024" w:rsidRDefault="00301024" w:rsidP="00301024">
      <w:pPr>
        <w:widowControl w:val="0"/>
        <w:autoSpaceDE w:val="0"/>
        <w:autoSpaceDN w:val="0"/>
        <w:adjustRightInd w:val="0"/>
        <w:ind w:left="1440" w:hanging="720"/>
      </w:pPr>
      <w:r>
        <w:t xml:space="preserve">(Source:  Amended at 5 Ill. Reg. 5633, effective May 15, 1981) </w:t>
      </w:r>
    </w:p>
    <w:sectPr w:rsidR="00301024" w:rsidSect="003010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024"/>
    <w:rsid w:val="00301024"/>
    <w:rsid w:val="003A46E5"/>
    <w:rsid w:val="005C3366"/>
    <w:rsid w:val="00981BF3"/>
    <w:rsid w:val="00BC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