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663E8" w14:textId="77777777" w:rsidR="007A6A46" w:rsidRPr="00661F79" w:rsidRDefault="007A6A46" w:rsidP="007A6A46">
      <w:pPr>
        <w:widowControl w:val="0"/>
        <w:autoSpaceDE w:val="0"/>
        <w:autoSpaceDN w:val="0"/>
        <w:adjustRightInd w:val="0"/>
      </w:pPr>
    </w:p>
    <w:p w14:paraId="18A3A349" w14:textId="532519D9" w:rsidR="007A6A46" w:rsidRPr="00661F79" w:rsidRDefault="007A6A46" w:rsidP="007A6A46">
      <w:pPr>
        <w:widowControl w:val="0"/>
        <w:autoSpaceDE w:val="0"/>
        <w:autoSpaceDN w:val="0"/>
        <w:adjustRightInd w:val="0"/>
      </w:pPr>
      <w:r w:rsidRPr="00661F79">
        <w:t xml:space="preserve">AUTHORITY:  </w:t>
      </w:r>
      <w:r w:rsidR="00E73958" w:rsidRPr="00661F79">
        <w:t xml:space="preserve">Implementing and authorized by Section 3 of the Rehabilitation of Persons with Disabilities Act [20 ILCS 2405]. </w:t>
      </w:r>
    </w:p>
    <w:sectPr w:rsidR="007A6A46" w:rsidRPr="00661F79" w:rsidSect="007A6A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6A46"/>
    <w:rsid w:val="003040F4"/>
    <w:rsid w:val="00500C97"/>
    <w:rsid w:val="005C3366"/>
    <w:rsid w:val="00661F79"/>
    <w:rsid w:val="007A6A46"/>
    <w:rsid w:val="008124CB"/>
    <w:rsid w:val="00E73958"/>
    <w:rsid w:val="00FA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A79B28D"/>
  <w15:docId w15:val="{41E627D4-15FD-4C78-BAEA-2BE61845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3(a) and authorized by Section 3(k) of "AN ACT in relation to rehabilitation of disabled pers</vt:lpstr>
    </vt:vector>
  </TitlesOfParts>
  <Company>State of Illinois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3(a) and authorized by Section 3(k) of "AN ACT in relation to rehabilitation of disabled pers</dc:title>
  <dc:subject/>
  <dc:creator>Illinois General Assembly</dc:creator>
  <cp:keywords/>
  <dc:description/>
  <cp:lastModifiedBy>Bockewitz, Crystal K.</cp:lastModifiedBy>
  <cp:revision>6</cp:revision>
  <dcterms:created xsi:type="dcterms:W3CDTF">2012-06-21T23:00:00Z</dcterms:created>
  <dcterms:modified xsi:type="dcterms:W3CDTF">2023-11-20T21:19:00Z</dcterms:modified>
</cp:coreProperties>
</file>