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82" w:rsidRDefault="006E3982" w:rsidP="006E39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982" w:rsidRDefault="006E3982" w:rsidP="006E39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835.30  Eligibility for Loan</w:t>
      </w:r>
      <w:r>
        <w:t xml:space="preserve"> </w:t>
      </w:r>
    </w:p>
    <w:p w:rsidR="006E3982" w:rsidRDefault="006E3982" w:rsidP="006E3982">
      <w:pPr>
        <w:widowControl w:val="0"/>
        <w:autoSpaceDE w:val="0"/>
        <w:autoSpaceDN w:val="0"/>
        <w:adjustRightInd w:val="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 for a loan from this Fund shall be a graduate of the Illinois School for the Deaf (ISD) or be a deaf or hard of hearing resident of the State of Illinois (as defined in Section 835.20).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144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applicant is not a graduate of ISD, the following records and/or identification cards shall show proof of Illinois Residency: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216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high school or college transcript;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216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Illinois driver's license;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216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identification card;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216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apartment rent agreement, house mortgage statement or property tax bill;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216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Illinois Income Tax form IL-1040; or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216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hospital, doctor or clinic record.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144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who reapplies for a second, third or fourth loan must continue to meet the Illinois residency requirement and shall have achieved a "C" average (2.0 on a 4.0 point scale).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144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Successful applicants shall be registered as full-time students. </w:t>
      </w:r>
    </w:p>
    <w:p w:rsidR="000167FA" w:rsidRDefault="000167FA" w:rsidP="006E3982">
      <w:pPr>
        <w:widowControl w:val="0"/>
        <w:autoSpaceDE w:val="0"/>
        <w:autoSpaceDN w:val="0"/>
        <w:adjustRightInd w:val="0"/>
        <w:ind w:left="144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applicant will be required to give permission to the Committee to make inquiries and obtain information so that the information on the application may be verified by the Committee. </w:t>
      </w:r>
    </w:p>
    <w:p w:rsidR="006E3982" w:rsidRDefault="006E3982" w:rsidP="006E3982">
      <w:pPr>
        <w:widowControl w:val="0"/>
        <w:autoSpaceDE w:val="0"/>
        <w:autoSpaceDN w:val="0"/>
        <w:adjustRightInd w:val="0"/>
        <w:ind w:left="1440" w:hanging="720"/>
      </w:pPr>
    </w:p>
    <w:p w:rsidR="006E3982" w:rsidRDefault="006E3982" w:rsidP="006E39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10321, effective August 10, 1999) </w:t>
      </w:r>
    </w:p>
    <w:sectPr w:rsidR="006E3982" w:rsidSect="006E39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982"/>
    <w:rsid w:val="000167FA"/>
    <w:rsid w:val="001763F8"/>
    <w:rsid w:val="004C710F"/>
    <w:rsid w:val="005C3366"/>
    <w:rsid w:val="006E3982"/>
    <w:rsid w:val="0083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835</vt:lpstr>
    </vt:vector>
  </TitlesOfParts>
  <Company>State of Illinois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835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