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95" w:rsidRDefault="00C20995" w:rsidP="00C209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0995" w:rsidRDefault="00C20995" w:rsidP="00C20995">
      <w:pPr>
        <w:widowControl w:val="0"/>
        <w:autoSpaceDE w:val="0"/>
        <w:autoSpaceDN w:val="0"/>
        <w:adjustRightInd w:val="0"/>
        <w:jc w:val="center"/>
      </w:pPr>
      <w:r>
        <w:t>PART 698</w:t>
      </w:r>
    </w:p>
    <w:p w:rsidR="00C20995" w:rsidRDefault="00C20995" w:rsidP="00C20995">
      <w:pPr>
        <w:widowControl w:val="0"/>
        <w:autoSpaceDE w:val="0"/>
        <w:autoSpaceDN w:val="0"/>
        <w:adjustRightInd w:val="0"/>
        <w:jc w:val="center"/>
      </w:pPr>
      <w:r>
        <w:t>REDETERMINATION OF ELIGIBILITY</w:t>
      </w:r>
      <w:r w:rsidR="00BB5135">
        <w:t xml:space="preserve"> </w:t>
      </w:r>
      <w:r>
        <w:t>(REPEALED)</w:t>
      </w:r>
    </w:p>
    <w:sectPr w:rsidR="00C20995" w:rsidSect="00C20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995"/>
    <w:rsid w:val="00015453"/>
    <w:rsid w:val="005C3366"/>
    <w:rsid w:val="008940A8"/>
    <w:rsid w:val="00AA7D58"/>
    <w:rsid w:val="00BB5135"/>
    <w:rsid w:val="00C20995"/>
    <w:rsid w:val="00E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698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698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