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E" w:rsidRDefault="00A243FE" w:rsidP="00A243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43FE" w:rsidRDefault="00A243FE" w:rsidP="00A243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686.610  Cost of Environmental Modification</w:t>
      </w:r>
      <w:r>
        <w:t xml:space="preserve"> </w:t>
      </w:r>
      <w:r w:rsidR="00734543" w:rsidRPr="00E6311E">
        <w:rPr>
          <w:b/>
        </w:rPr>
        <w:t>(Repealed)</w:t>
      </w:r>
    </w:p>
    <w:p w:rsidR="00A243FE" w:rsidRDefault="00A243FE" w:rsidP="00A243FE">
      <w:pPr>
        <w:widowControl w:val="0"/>
        <w:autoSpaceDE w:val="0"/>
        <w:autoSpaceDN w:val="0"/>
        <w:adjustRightInd w:val="0"/>
      </w:pPr>
    </w:p>
    <w:p w:rsidR="00A243FE" w:rsidRDefault="00A243FE" w:rsidP="00A243FE">
      <w:pPr>
        <w:widowControl w:val="0"/>
        <w:autoSpaceDE w:val="0"/>
        <w:autoSpaceDN w:val="0"/>
        <w:adjustRightInd w:val="0"/>
      </w:pPr>
    </w:p>
    <w:p w:rsidR="00734543" w:rsidRDefault="00734543" w:rsidP="00A243FE">
      <w:pPr>
        <w:widowControl w:val="0"/>
        <w:autoSpaceDE w:val="0"/>
        <w:autoSpaceDN w:val="0"/>
        <w:adjustRightInd w:val="0"/>
      </w:pPr>
    </w:p>
    <w:p w:rsidR="00734543" w:rsidRPr="00D55B37" w:rsidRDefault="00734543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6C4127">
        <w:t>14238</w:t>
      </w:r>
      <w:r w:rsidRPr="00D55B37">
        <w:t xml:space="preserve">, effective </w:t>
      </w:r>
      <w:r w:rsidR="006C4127">
        <w:t>September 27, 2007</w:t>
      </w:r>
      <w:r w:rsidRPr="00D55B37">
        <w:t>)</w:t>
      </w:r>
    </w:p>
    <w:sectPr w:rsidR="00734543" w:rsidRPr="00D55B37" w:rsidSect="00A243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43FE"/>
    <w:rsid w:val="000C6961"/>
    <w:rsid w:val="00276035"/>
    <w:rsid w:val="005C3366"/>
    <w:rsid w:val="006C4127"/>
    <w:rsid w:val="00734543"/>
    <w:rsid w:val="007A7510"/>
    <w:rsid w:val="00821205"/>
    <w:rsid w:val="00A243FE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34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