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5E" w:rsidRDefault="003C1D5E" w:rsidP="003C1D5E">
      <w:pPr>
        <w:widowControl w:val="0"/>
        <w:autoSpaceDE w:val="0"/>
        <w:autoSpaceDN w:val="0"/>
        <w:adjustRightInd w:val="0"/>
      </w:pPr>
      <w:bookmarkStart w:id="0" w:name="_GoBack"/>
      <w:bookmarkEnd w:id="0"/>
    </w:p>
    <w:p w:rsidR="003C1D5E" w:rsidRDefault="003C1D5E" w:rsidP="003C1D5E">
      <w:pPr>
        <w:widowControl w:val="0"/>
        <w:autoSpaceDE w:val="0"/>
        <w:autoSpaceDN w:val="0"/>
        <w:adjustRightInd w:val="0"/>
      </w:pPr>
      <w:r>
        <w:rPr>
          <w:b/>
          <w:bCs/>
        </w:rPr>
        <w:t>Section 676.200  Vendor Payment</w:t>
      </w:r>
      <w:r>
        <w:t xml:space="preserve"> </w:t>
      </w:r>
    </w:p>
    <w:p w:rsidR="003C1D5E" w:rsidRDefault="003C1D5E" w:rsidP="003C1D5E">
      <w:pPr>
        <w:widowControl w:val="0"/>
        <w:autoSpaceDE w:val="0"/>
        <w:autoSpaceDN w:val="0"/>
        <w:adjustRightInd w:val="0"/>
      </w:pPr>
    </w:p>
    <w:p w:rsidR="003C1D5E" w:rsidRDefault="003C1D5E" w:rsidP="003C1D5E">
      <w:pPr>
        <w:widowControl w:val="0"/>
        <w:autoSpaceDE w:val="0"/>
        <w:autoSpaceDN w:val="0"/>
        <w:adjustRightInd w:val="0"/>
      </w:pPr>
      <w:r>
        <w:t xml:space="preserve">Because HCFA regulations (42 CFR 447.10(d)) prohibit re-assignment of provider claims, no payment will be made directly to any customer of the HSP. In order to ensure that HSP funds are administered properly, no payment, on behalf of any customer, will be made to any vendor unless the services for which the payment is to be made were approved by DHS-HSP.  No payment, on behalf of any customer, shall be made until after service has been rendered and verified. </w:t>
      </w:r>
    </w:p>
    <w:p w:rsidR="003C1D5E" w:rsidRDefault="003C1D5E" w:rsidP="003C1D5E">
      <w:pPr>
        <w:widowControl w:val="0"/>
        <w:autoSpaceDE w:val="0"/>
        <w:autoSpaceDN w:val="0"/>
        <w:adjustRightInd w:val="0"/>
      </w:pPr>
    </w:p>
    <w:p w:rsidR="003C1D5E" w:rsidRDefault="003C1D5E" w:rsidP="003C1D5E">
      <w:pPr>
        <w:widowControl w:val="0"/>
        <w:autoSpaceDE w:val="0"/>
        <w:autoSpaceDN w:val="0"/>
        <w:adjustRightInd w:val="0"/>
        <w:ind w:left="1440" w:hanging="720"/>
      </w:pPr>
      <w:r>
        <w:t xml:space="preserve">(Source:  Amended at 23 Ill. Reg. 6445, effective May 17, 1999) </w:t>
      </w:r>
    </w:p>
    <w:sectPr w:rsidR="003C1D5E" w:rsidSect="003C1D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1D5E"/>
    <w:rsid w:val="000A2B48"/>
    <w:rsid w:val="000E2CBE"/>
    <w:rsid w:val="003C1D5E"/>
    <w:rsid w:val="005C3366"/>
    <w:rsid w:val="00A0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