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20" w:rsidRDefault="009B3820" w:rsidP="004B3B6A">
      <w:bookmarkStart w:id="0" w:name="_GoBack"/>
      <w:bookmarkEnd w:id="0"/>
    </w:p>
    <w:p w:rsidR="008B513E" w:rsidRPr="008B513E" w:rsidRDefault="008B513E" w:rsidP="004B3B6A">
      <w:r w:rsidRPr="008B513E">
        <w:t xml:space="preserve">Section </w:t>
      </w:r>
    </w:p>
    <w:p w:rsidR="008B513E" w:rsidRPr="008B513E" w:rsidRDefault="008B513E" w:rsidP="004B3B6A">
      <w:pPr>
        <w:ind w:left="1425" w:hanging="1425"/>
      </w:pPr>
      <w:r w:rsidRPr="008B513E">
        <w:t>595.10</w:t>
      </w:r>
      <w:r w:rsidR="004B3B6A">
        <w:tab/>
      </w:r>
      <w:r w:rsidRPr="008B513E">
        <w:t xml:space="preserve">General Applicability </w:t>
      </w:r>
    </w:p>
    <w:p w:rsidR="008B513E" w:rsidRPr="008B513E" w:rsidRDefault="004B3B6A" w:rsidP="004B3B6A">
      <w:pPr>
        <w:ind w:left="1425" w:hanging="1425"/>
      </w:pPr>
      <w:r>
        <w:t>595.20</w:t>
      </w:r>
      <w:r>
        <w:tab/>
      </w:r>
      <w:r w:rsidR="008B513E" w:rsidRPr="008B513E">
        <w:t>Closure Prior to Determination of Eligibility</w:t>
      </w:r>
    </w:p>
    <w:p w:rsidR="008B513E" w:rsidRPr="008B513E" w:rsidRDefault="008B513E" w:rsidP="004B3B6A">
      <w:pPr>
        <w:ind w:left="1425" w:hanging="1425"/>
      </w:pPr>
      <w:r w:rsidRPr="008B513E">
        <w:t>595.30</w:t>
      </w:r>
      <w:r w:rsidR="004B3B6A">
        <w:tab/>
      </w:r>
      <w:r w:rsidRPr="008B513E">
        <w:t xml:space="preserve">Non-Rehabilitation Closure </w:t>
      </w:r>
    </w:p>
    <w:p w:rsidR="008B513E" w:rsidRPr="008B513E" w:rsidRDefault="008B513E" w:rsidP="004B3B6A">
      <w:pPr>
        <w:ind w:left="1425" w:hanging="1425"/>
      </w:pPr>
      <w:r w:rsidRPr="008B513E">
        <w:t>595.40</w:t>
      </w:r>
      <w:r w:rsidR="004B3B6A">
        <w:tab/>
      </w:r>
      <w:r w:rsidRPr="008B513E">
        <w:t xml:space="preserve">Closure of a Customer </w:t>
      </w:r>
      <w:r w:rsidR="00200535">
        <w:t>W</w:t>
      </w:r>
      <w:r w:rsidRPr="008B513E">
        <w:t>ho has Achieved the Employment Outcome of the IPE</w:t>
      </w:r>
    </w:p>
    <w:p w:rsidR="008B513E" w:rsidRPr="008B513E" w:rsidRDefault="008B513E" w:rsidP="004B3B6A">
      <w:pPr>
        <w:ind w:left="1425" w:hanging="1425"/>
        <w:rPr>
          <w:u w:val="single"/>
        </w:rPr>
      </w:pPr>
      <w:r w:rsidRPr="008B513E">
        <w:t>595.50</w:t>
      </w:r>
      <w:r w:rsidR="004B3B6A">
        <w:tab/>
      </w:r>
      <w:r w:rsidRPr="008B513E">
        <w:t>Employment Outcomes</w:t>
      </w:r>
    </w:p>
    <w:sectPr w:rsidR="008B513E" w:rsidRPr="008B513E" w:rsidSect="004B3B6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306E">
      <w:r>
        <w:separator/>
      </w:r>
    </w:p>
  </w:endnote>
  <w:endnote w:type="continuationSeparator" w:id="0">
    <w:p w:rsidR="00000000" w:rsidRDefault="0082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306E">
      <w:r>
        <w:separator/>
      </w:r>
    </w:p>
  </w:footnote>
  <w:footnote w:type="continuationSeparator" w:id="0">
    <w:p w:rsidR="00000000" w:rsidRDefault="0082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00535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B3B6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306E"/>
    <w:rsid w:val="00825C45"/>
    <w:rsid w:val="008271B1"/>
    <w:rsid w:val="00837F88"/>
    <w:rsid w:val="0084781C"/>
    <w:rsid w:val="008B4361"/>
    <w:rsid w:val="008B513E"/>
    <w:rsid w:val="008D4EA0"/>
    <w:rsid w:val="00935A8C"/>
    <w:rsid w:val="0098276C"/>
    <w:rsid w:val="009B3820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C1FE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2012-06-22T06:13:00Z</dcterms:created>
  <dcterms:modified xsi:type="dcterms:W3CDTF">2012-06-22T06:14:00Z</dcterms:modified>
</cp:coreProperties>
</file>