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5AE9" w14:textId="77777777" w:rsidR="00A96DF4" w:rsidRPr="00E65C8C" w:rsidRDefault="00A96DF4" w:rsidP="00E65C8C"/>
    <w:p w14:paraId="17EC658D" w14:textId="77777777" w:rsidR="00A96DF4" w:rsidRPr="00E65C8C" w:rsidRDefault="00A96DF4" w:rsidP="00E65C8C">
      <w:pPr>
        <w:rPr>
          <w:b/>
        </w:rPr>
      </w:pPr>
      <w:r w:rsidRPr="00E65C8C">
        <w:rPr>
          <w:b/>
        </w:rPr>
        <w:t xml:space="preserve">Section </w:t>
      </w:r>
      <w:proofErr w:type="gramStart"/>
      <w:r w:rsidRPr="00E65C8C">
        <w:rPr>
          <w:b/>
        </w:rPr>
        <w:t>590.670  Determination</w:t>
      </w:r>
      <w:proofErr w:type="gramEnd"/>
      <w:r w:rsidRPr="00E65C8C">
        <w:rPr>
          <w:b/>
        </w:rPr>
        <w:t xml:space="preserve"> of the Need for </w:t>
      </w:r>
      <w:r w:rsidR="00991FAA">
        <w:rPr>
          <w:b/>
        </w:rPr>
        <w:t>Increased Costs</w:t>
      </w:r>
      <w:r w:rsidR="001C738D">
        <w:rPr>
          <w:b/>
        </w:rPr>
        <w:t xml:space="preserve"> </w:t>
      </w:r>
      <w:r w:rsidRPr="00E65C8C">
        <w:rPr>
          <w:b/>
        </w:rPr>
        <w:t xml:space="preserve"> </w:t>
      </w:r>
    </w:p>
    <w:p w14:paraId="6300A1F2" w14:textId="77777777" w:rsidR="00E65C8C" w:rsidRPr="00E65C8C" w:rsidRDefault="00E65C8C" w:rsidP="00E65C8C">
      <w:pPr>
        <w:rPr>
          <w:b/>
        </w:rPr>
      </w:pPr>
    </w:p>
    <w:p w14:paraId="2A51A4F2" w14:textId="1EDAFB34" w:rsidR="00337E2B" w:rsidRPr="00E65C8C" w:rsidRDefault="00337E2B" w:rsidP="00337E2B">
      <w:pPr>
        <w:ind w:firstLine="720"/>
      </w:pPr>
      <w:r>
        <w:t>a)</w:t>
      </w:r>
      <w:r w:rsidR="00E65C8C" w:rsidRPr="00E65C8C">
        <w:tab/>
      </w:r>
      <w:r w:rsidR="00381260">
        <w:t>Clothing</w:t>
      </w:r>
      <w:r w:rsidRPr="00E65C8C">
        <w:t xml:space="preserve"> Expenses</w:t>
      </w:r>
    </w:p>
    <w:p w14:paraId="19319E33" w14:textId="3C6B1AFE" w:rsidR="00E65C8C" w:rsidRDefault="00582DB2" w:rsidP="009B5B6C">
      <w:pPr>
        <w:ind w:left="1440"/>
      </w:pPr>
      <w:r>
        <w:t xml:space="preserve">Clothing may be purchased under an IPE, in support of a primary service, when the clothing </w:t>
      </w:r>
      <w:r w:rsidRPr="007468C0">
        <w:t>is reasonably required for the customer to achieve the employment objective</w:t>
      </w:r>
      <w:r w:rsidR="00C6346C">
        <w:t>.</w:t>
      </w:r>
    </w:p>
    <w:p w14:paraId="1F8ECC8B" w14:textId="77777777" w:rsidR="00575CD5" w:rsidRPr="00E65C8C" w:rsidRDefault="00575CD5" w:rsidP="007F4701"/>
    <w:p w14:paraId="4449A4F2" w14:textId="77777777" w:rsidR="00337E2B" w:rsidRPr="00E65C8C" w:rsidRDefault="00337E2B" w:rsidP="00337E2B">
      <w:pPr>
        <w:ind w:left="720" w:firstLine="18"/>
      </w:pPr>
      <w:r>
        <w:t>b)</w:t>
      </w:r>
      <w:r w:rsidR="00E65C8C">
        <w:tab/>
      </w:r>
      <w:r w:rsidRPr="00E65C8C">
        <w:t>Short Term Increased Costs</w:t>
      </w:r>
    </w:p>
    <w:p w14:paraId="5849B772" w14:textId="2B076E8A" w:rsidR="00E65C8C" w:rsidRDefault="00337E2B" w:rsidP="00337E2B">
      <w:pPr>
        <w:ind w:left="1440"/>
      </w:pPr>
      <w:r w:rsidRPr="00E65C8C">
        <w:t xml:space="preserve">Short term financial </w:t>
      </w:r>
      <w:r w:rsidR="00582DB2">
        <w:t>contribution</w:t>
      </w:r>
      <w:r w:rsidRPr="00E65C8C">
        <w:t xml:space="preserve"> for increased costs resulting from the </w:t>
      </w:r>
      <w:r w:rsidR="00582DB2">
        <w:t>customer</w:t>
      </w:r>
      <w:r w:rsidRPr="00E65C8C">
        <w:t xml:space="preserve"> having to leave </w:t>
      </w:r>
      <w:r w:rsidR="00582DB2">
        <w:t>their</w:t>
      </w:r>
      <w:r w:rsidRPr="00E65C8C">
        <w:t xml:space="preserve"> home to receive services shall be provided using the State per diem and lodging rates.  Short term shall mean any period of </w:t>
      </w:r>
      <w:r w:rsidR="00582DB2">
        <w:t>2</w:t>
      </w:r>
      <w:r w:rsidRPr="00E65C8C">
        <w:t xml:space="preserve"> weeks</w:t>
      </w:r>
      <w:r w:rsidR="00582DB2">
        <w:t xml:space="preserve"> or less</w:t>
      </w:r>
      <w:r w:rsidRPr="00E65C8C">
        <w:t>.</w:t>
      </w:r>
    </w:p>
    <w:p w14:paraId="3688F0C6" w14:textId="3E89A609" w:rsidR="00582DB2" w:rsidRDefault="00582DB2" w:rsidP="007F4701"/>
    <w:p w14:paraId="1C5ED883" w14:textId="453E719B" w:rsidR="00582DB2" w:rsidRDefault="00582DB2" w:rsidP="00582DB2">
      <w:pPr>
        <w:ind w:firstLine="720"/>
      </w:pPr>
      <w:r>
        <w:t>c)</w:t>
      </w:r>
      <w:r>
        <w:tab/>
        <w:t>Program-Related Increased Costs</w:t>
      </w:r>
    </w:p>
    <w:p w14:paraId="1F0F80F5" w14:textId="07991BFB" w:rsidR="00575CD5" w:rsidRDefault="00582DB2" w:rsidP="00582DB2">
      <w:pPr>
        <w:ind w:left="1440"/>
      </w:pPr>
      <w:r>
        <w:t>Individuals attending a limited term specialized skill instruction program, with a residential component, shall qualify for financial contribution at the program’s published cost.</w:t>
      </w:r>
    </w:p>
    <w:p w14:paraId="17D32967" w14:textId="77777777" w:rsidR="00582DB2" w:rsidRPr="00E65C8C" w:rsidRDefault="00582DB2" w:rsidP="007F4701"/>
    <w:p w14:paraId="30D30A1A" w14:textId="572878F3" w:rsidR="00337E2B" w:rsidRPr="00E65C8C" w:rsidRDefault="00582DB2" w:rsidP="00337E2B">
      <w:pPr>
        <w:ind w:firstLine="720"/>
      </w:pPr>
      <w:r>
        <w:t>d</w:t>
      </w:r>
      <w:r w:rsidR="00337E2B">
        <w:t>)</w:t>
      </w:r>
      <w:r w:rsidR="00E65C8C" w:rsidRPr="00E65C8C">
        <w:tab/>
      </w:r>
      <w:r w:rsidR="00337E2B" w:rsidRPr="00E65C8C">
        <w:t>Long Term Increased Costs</w:t>
      </w:r>
    </w:p>
    <w:p w14:paraId="2B374BC8" w14:textId="6A99F842" w:rsidR="00E65C8C" w:rsidRDefault="00337E2B" w:rsidP="00337E2B">
      <w:pPr>
        <w:ind w:left="1440"/>
      </w:pPr>
      <w:r w:rsidRPr="00E65C8C">
        <w:t xml:space="preserve">Any service that requires a customer to relocate may make the customer eligible to receive monetary support for increased costs. </w:t>
      </w:r>
      <w:r w:rsidR="00903257">
        <w:t>DHS-DRS shall provide long-term increased costs or transportation costs, whichever is less (</w:t>
      </w:r>
      <w:r w:rsidR="00A541B4">
        <w:t xml:space="preserve">see </w:t>
      </w:r>
      <w:r w:rsidR="00903257">
        <w:t>89 Ill. Adm. Code 590.600)</w:t>
      </w:r>
      <w:r w:rsidR="00582DB2">
        <w:t>, unless there is a demonstrated hardship to the customer associated with the time and expense of commuting</w:t>
      </w:r>
      <w:r w:rsidR="00A541B4">
        <w:t>.</w:t>
      </w:r>
      <w:r w:rsidR="00903257">
        <w:t xml:space="preserve">  </w:t>
      </w:r>
      <w:r w:rsidRPr="00E65C8C">
        <w:t>The customer shall receive funds for these increased costs as follows:</w:t>
      </w:r>
    </w:p>
    <w:p w14:paraId="03630450" w14:textId="77777777" w:rsidR="00575CD5" w:rsidRPr="00E65C8C" w:rsidRDefault="00575CD5" w:rsidP="007F4701"/>
    <w:p w14:paraId="08A91D93" w14:textId="2FD5EDCB" w:rsidR="00337E2B" w:rsidRPr="00E65C8C" w:rsidRDefault="00337E2B" w:rsidP="00337E2B">
      <w:pPr>
        <w:ind w:left="720" w:firstLine="720"/>
      </w:pPr>
      <w:r>
        <w:t>1)</w:t>
      </w:r>
      <w:r w:rsidR="00E65C8C">
        <w:tab/>
      </w:r>
      <w:r w:rsidR="00582DB2">
        <w:t>Housing</w:t>
      </w:r>
    </w:p>
    <w:p w14:paraId="5AE03FD5" w14:textId="589F0B53" w:rsidR="00903257" w:rsidRDefault="00582DB2" w:rsidP="00E65C8C">
      <w:pPr>
        <w:ind w:left="2160"/>
      </w:pPr>
      <w:r>
        <w:t xml:space="preserve">All individuals receiving </w:t>
      </w:r>
      <w:r w:rsidR="00903257">
        <w:t xml:space="preserve">DHS-DRS </w:t>
      </w:r>
      <w:r>
        <w:t>support for increased costs for housing shall have the support reduced by the normal cost of living</w:t>
      </w:r>
      <w:r w:rsidR="00926641">
        <w:t>, which shall not</w:t>
      </w:r>
      <w:r>
        <w:t xml:space="preserve"> exceed the DHS TANF payment level for housing</w:t>
      </w:r>
      <w:r w:rsidR="00337E2B" w:rsidRPr="00E65C8C">
        <w:t>.</w:t>
      </w:r>
    </w:p>
    <w:p w14:paraId="67FDA764" w14:textId="77777777" w:rsidR="00903257" w:rsidRDefault="00903257" w:rsidP="007F4701"/>
    <w:p w14:paraId="090B9F71" w14:textId="3DC530DB" w:rsidR="00E65C8C" w:rsidRPr="000418B1" w:rsidRDefault="00903257" w:rsidP="000418B1">
      <w:pPr>
        <w:ind w:left="2880" w:hanging="720"/>
      </w:pPr>
      <w:r w:rsidRPr="000418B1">
        <w:t>A)</w:t>
      </w:r>
      <w:r w:rsidRPr="000418B1">
        <w:tab/>
      </w:r>
      <w:r w:rsidR="00582DB2">
        <w:t>Increased cost for individuals attending post-secondary training and living in university-owned/sponsored housing shall be calculated using the published cost for a shared room less the normal cost of living.</w:t>
      </w:r>
    </w:p>
    <w:p w14:paraId="2779B404" w14:textId="33A8A78E" w:rsidR="00903257" w:rsidRPr="00E65C8C" w:rsidRDefault="00903257" w:rsidP="007F4701"/>
    <w:p w14:paraId="02FBD3D9" w14:textId="37AECD2B" w:rsidR="00903257" w:rsidRDefault="00903257" w:rsidP="00903257">
      <w:pPr>
        <w:ind w:left="2880" w:hanging="720"/>
      </w:pPr>
      <w:r>
        <w:t>B)</w:t>
      </w:r>
      <w:r>
        <w:tab/>
      </w:r>
      <w:r w:rsidR="00582DB2">
        <w:t>Increased costs for individuals attending post-secondary training and living off campus shall be determined by the cost of a fair market rent one-bedroom apartment, as established by Housing and Urban Development (HUD), in the area of service provision, less the normal cost of living.</w:t>
      </w:r>
    </w:p>
    <w:p w14:paraId="6E9A2F60" w14:textId="41D00FA0" w:rsidR="00903257" w:rsidRDefault="00903257" w:rsidP="007F4701"/>
    <w:p w14:paraId="2C18642C" w14:textId="77777777" w:rsidR="00E65C8C" w:rsidRPr="00E65C8C" w:rsidRDefault="00776782" w:rsidP="00E65C8C">
      <w:pPr>
        <w:ind w:left="720" w:firstLine="720"/>
      </w:pPr>
      <w:r w:rsidRPr="00E65C8C">
        <w:t>2)</w:t>
      </w:r>
      <w:r w:rsidR="00E65C8C" w:rsidRPr="00E65C8C">
        <w:tab/>
      </w:r>
      <w:r w:rsidRPr="00E65C8C">
        <w:t>Food</w:t>
      </w:r>
    </w:p>
    <w:p w14:paraId="3EC7ADD9" w14:textId="126D67A8" w:rsidR="00754CB5" w:rsidRDefault="00903257" w:rsidP="00754CB5">
      <w:pPr>
        <w:ind w:left="2160"/>
      </w:pPr>
      <w:r>
        <w:t>DHS-DRS may pay the</w:t>
      </w:r>
      <w:r w:rsidR="00776782" w:rsidRPr="00E65C8C">
        <w:t xml:space="preserve"> increased cost of food </w:t>
      </w:r>
      <w:r>
        <w:t xml:space="preserve">when the customer chooses to use the food plan offered by the </w:t>
      </w:r>
      <w:r w:rsidR="00A541B4">
        <w:t>i</w:t>
      </w:r>
      <w:r>
        <w:t xml:space="preserve">nstitution of </w:t>
      </w:r>
      <w:r w:rsidR="00A541B4">
        <w:t>h</w:t>
      </w:r>
      <w:r>
        <w:t xml:space="preserve">igher </w:t>
      </w:r>
      <w:r w:rsidR="00A541B4">
        <w:t>e</w:t>
      </w:r>
      <w:r>
        <w:t>ducation</w:t>
      </w:r>
      <w:r w:rsidR="002D0872">
        <w:t>.  Food services must be listed o</w:t>
      </w:r>
      <w:r w:rsidR="00C6346C">
        <w:t>n</w:t>
      </w:r>
      <w:r w:rsidR="002D0872">
        <w:t xml:space="preserve"> the customer's IPE.</w:t>
      </w:r>
      <w:r w:rsidR="00776782" w:rsidRPr="00E65C8C">
        <w:t xml:space="preserve">  The increased cost of food </w:t>
      </w:r>
      <w:r w:rsidR="00776782" w:rsidRPr="00E65C8C">
        <w:lastRenderedPageBreak/>
        <w:t xml:space="preserve">shall be figured using the </w:t>
      </w:r>
      <w:r w:rsidR="00B8603A" w:rsidRPr="00350A06">
        <w:t>institution’s base, comprehensive meal plan</w:t>
      </w:r>
      <w:r w:rsidR="00776782" w:rsidRPr="00E65C8C">
        <w:t>.</w:t>
      </w:r>
      <w:r w:rsidR="00776782">
        <w:t xml:space="preserve">  </w:t>
      </w:r>
      <w:r>
        <w:t>The</w:t>
      </w:r>
      <w:r w:rsidR="00776782" w:rsidRPr="00E65C8C">
        <w:t xml:space="preserve"> amount established </w:t>
      </w:r>
      <w:r w:rsidR="00B8603A">
        <w:t>by DHS-DRS shall not exceed</w:t>
      </w:r>
      <w:r w:rsidR="00776782" w:rsidRPr="00E65C8C">
        <w:t xml:space="preserve"> the </w:t>
      </w:r>
      <w:r>
        <w:t xml:space="preserve">maximum </w:t>
      </w:r>
      <w:r w:rsidR="00A541B4">
        <w:t>SNAP</w:t>
      </w:r>
      <w:r w:rsidR="00776782" w:rsidRPr="00E65C8C">
        <w:t xml:space="preserve"> </w:t>
      </w:r>
      <w:r w:rsidR="004B723A">
        <w:t>benefit</w:t>
      </w:r>
      <w:r w:rsidR="00776782" w:rsidRPr="00E65C8C">
        <w:t xml:space="preserve"> for a family of one </w:t>
      </w:r>
      <w:r w:rsidR="00737A9E">
        <w:t xml:space="preserve">and </w:t>
      </w:r>
      <w:r w:rsidR="00776782" w:rsidRPr="00E65C8C">
        <w:t xml:space="preserve">shall be subtracted from the cost of the </w:t>
      </w:r>
      <w:r w:rsidR="00B8603A">
        <w:t>typical</w:t>
      </w:r>
      <w:r w:rsidR="00776782" w:rsidRPr="00E65C8C">
        <w:t xml:space="preserve"> meal plan</w:t>
      </w:r>
      <w:r>
        <w:t>.</w:t>
      </w:r>
      <w:r w:rsidR="00776782" w:rsidRPr="00E65C8C">
        <w:t xml:space="preserve">  The difference shall be the customer</w:t>
      </w:r>
      <w:r>
        <w:t>'</w:t>
      </w:r>
      <w:r w:rsidR="00776782" w:rsidRPr="00E65C8C">
        <w:t>s monthly increased cost for food.</w:t>
      </w:r>
      <w:r w:rsidR="00776782">
        <w:t xml:space="preserve"> </w:t>
      </w:r>
      <w:r w:rsidR="00776782" w:rsidRPr="00E65C8C">
        <w:t xml:space="preserve"> If the customer chooses not to use the facility</w:t>
      </w:r>
      <w:r>
        <w:t>'</w:t>
      </w:r>
      <w:r w:rsidR="00776782" w:rsidRPr="00E65C8C">
        <w:t>s food service or there is no food service at the facility, there is no increased cost</w:t>
      </w:r>
      <w:r w:rsidR="00776782">
        <w:t>.</w:t>
      </w:r>
      <w:r w:rsidR="00E65C8C" w:rsidRPr="00E65C8C">
        <w:t xml:space="preserve"> </w:t>
      </w:r>
    </w:p>
    <w:p w14:paraId="0D652AB6" w14:textId="77777777" w:rsidR="000249A9" w:rsidRDefault="000249A9" w:rsidP="007F4701">
      <w:pPr>
        <w:pStyle w:val="JCARSourceNote"/>
      </w:pPr>
    </w:p>
    <w:p w14:paraId="7D244987" w14:textId="681D99FF" w:rsidR="00903257" w:rsidRPr="00D55B37" w:rsidRDefault="00B8603A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941C3">
        <w:t>13560</w:t>
      </w:r>
      <w:r w:rsidRPr="00FD1AD2">
        <w:t xml:space="preserve">, effective </w:t>
      </w:r>
      <w:r w:rsidR="006941C3">
        <w:t>September 7, 2023</w:t>
      </w:r>
      <w:r w:rsidRPr="00FD1AD2">
        <w:t>)</w:t>
      </w:r>
    </w:p>
    <w:sectPr w:rsidR="00903257" w:rsidRPr="00D55B37" w:rsidSect="00A96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517E"/>
    <w:multiLevelType w:val="hybridMultilevel"/>
    <w:tmpl w:val="C9929D2A"/>
    <w:lvl w:ilvl="0" w:tplc="C55297A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0847C58"/>
    <w:multiLevelType w:val="hybridMultilevel"/>
    <w:tmpl w:val="50E83292"/>
    <w:lvl w:ilvl="0" w:tplc="D6CE21C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DF4"/>
    <w:rsid w:val="000140AD"/>
    <w:rsid w:val="000249A9"/>
    <w:rsid w:val="000376B4"/>
    <w:rsid w:val="000418B1"/>
    <w:rsid w:val="001562EA"/>
    <w:rsid w:val="001C3CFB"/>
    <w:rsid w:val="001C738D"/>
    <w:rsid w:val="002B22CD"/>
    <w:rsid w:val="002D0872"/>
    <w:rsid w:val="00337E2B"/>
    <w:rsid w:val="00381260"/>
    <w:rsid w:val="003C548A"/>
    <w:rsid w:val="00417DE8"/>
    <w:rsid w:val="004B723A"/>
    <w:rsid w:val="00575CD5"/>
    <w:rsid w:val="00582DB2"/>
    <w:rsid w:val="005C3366"/>
    <w:rsid w:val="005C7748"/>
    <w:rsid w:val="005D0561"/>
    <w:rsid w:val="006941C3"/>
    <w:rsid w:val="00737A9E"/>
    <w:rsid w:val="00754CB5"/>
    <w:rsid w:val="00776782"/>
    <w:rsid w:val="007F4701"/>
    <w:rsid w:val="00903257"/>
    <w:rsid w:val="00926641"/>
    <w:rsid w:val="00991FAA"/>
    <w:rsid w:val="009B5B6C"/>
    <w:rsid w:val="009F28D7"/>
    <w:rsid w:val="00A541B4"/>
    <w:rsid w:val="00A765FF"/>
    <w:rsid w:val="00A918A1"/>
    <w:rsid w:val="00A96DF4"/>
    <w:rsid w:val="00B8603A"/>
    <w:rsid w:val="00C6346C"/>
    <w:rsid w:val="00E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D77EE1"/>
  <w15:docId w15:val="{528EB8DC-9BD6-40E1-A6EE-AF21C079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Paragraph">
    <w:name w:val="3Paragraph"/>
    <w:rsid w:val="00E65C8C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E65C8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</w:tabs>
      <w:autoSpaceDE w:val="0"/>
      <w:autoSpaceDN w:val="0"/>
      <w:adjustRightInd w:val="0"/>
      <w:spacing w:line="240" w:lineRule="exact"/>
      <w:ind w:left="2160" w:hanging="720"/>
    </w:pPr>
  </w:style>
  <w:style w:type="paragraph" w:styleId="BodyTextIndent2">
    <w:name w:val="Body Text Indent 2"/>
    <w:basedOn w:val="Normal"/>
    <w:rsid w:val="00E65C8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</w:tabs>
      <w:autoSpaceDE w:val="0"/>
      <w:autoSpaceDN w:val="0"/>
      <w:adjustRightInd w:val="0"/>
      <w:spacing w:line="240" w:lineRule="exact"/>
      <w:ind w:left="1440" w:hanging="720"/>
    </w:pPr>
  </w:style>
  <w:style w:type="paragraph" w:customStyle="1" w:styleId="JCARSourceNote">
    <w:name w:val="JCAR Source Note"/>
    <w:basedOn w:val="Normal"/>
    <w:rsid w:val="00E6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Shipley, Melissa A.</cp:lastModifiedBy>
  <cp:revision>4</cp:revision>
  <dcterms:created xsi:type="dcterms:W3CDTF">2023-08-18T16:28:00Z</dcterms:created>
  <dcterms:modified xsi:type="dcterms:W3CDTF">2023-09-22T17:58:00Z</dcterms:modified>
</cp:coreProperties>
</file>