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2F" w:rsidRDefault="00526D2F" w:rsidP="00526D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6D2F" w:rsidRDefault="00526D2F" w:rsidP="00526D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567.100  Refusal of Comparable Benefits</w:t>
      </w:r>
      <w:r>
        <w:t xml:space="preserve"> </w:t>
      </w:r>
    </w:p>
    <w:p w:rsidR="00526D2F" w:rsidRDefault="00526D2F" w:rsidP="00526D2F">
      <w:pPr>
        <w:widowControl w:val="0"/>
        <w:autoSpaceDE w:val="0"/>
        <w:autoSpaceDN w:val="0"/>
        <w:adjustRightInd w:val="0"/>
      </w:pPr>
    </w:p>
    <w:p w:rsidR="00526D2F" w:rsidRDefault="00526D2F" w:rsidP="00526D2F">
      <w:pPr>
        <w:widowControl w:val="0"/>
        <w:autoSpaceDE w:val="0"/>
        <w:autoSpaceDN w:val="0"/>
        <w:adjustRightInd w:val="0"/>
      </w:pPr>
      <w:r>
        <w:t>DHS-</w:t>
      </w:r>
      <w:r w:rsidR="00792346">
        <w:t>DRS</w:t>
      </w:r>
      <w:r>
        <w:t xml:space="preserve"> cannot provide a service (with the exception of Section 567.30(a) through (</w:t>
      </w:r>
      <w:r w:rsidR="00792346">
        <w:t>g</w:t>
      </w:r>
      <w:r>
        <w:t xml:space="preserve">)) to a customer who refuses to make formal application to a comparable benefit source or who refuses to accept a comparable benefit for which </w:t>
      </w:r>
      <w:r w:rsidR="00792346">
        <w:t>he or she</w:t>
      </w:r>
      <w:r>
        <w:t xml:space="preserve"> is eligible. </w:t>
      </w:r>
    </w:p>
    <w:p w:rsidR="00526D2F" w:rsidRDefault="00526D2F" w:rsidP="00526D2F">
      <w:pPr>
        <w:widowControl w:val="0"/>
        <w:autoSpaceDE w:val="0"/>
        <w:autoSpaceDN w:val="0"/>
        <w:adjustRightInd w:val="0"/>
      </w:pPr>
    </w:p>
    <w:p w:rsidR="00792346" w:rsidRPr="00D55B37" w:rsidRDefault="007923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936B5C">
        <w:t>19025</w:t>
      </w:r>
      <w:r w:rsidRPr="00D55B37">
        <w:t xml:space="preserve">, effective </w:t>
      </w:r>
      <w:r w:rsidR="00936B5C">
        <w:t>November 22, 2010</w:t>
      </w:r>
      <w:r w:rsidRPr="00D55B37">
        <w:t>)</w:t>
      </w:r>
    </w:p>
    <w:sectPr w:rsidR="00792346" w:rsidRPr="00D55B37" w:rsidSect="00526D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D2F"/>
    <w:rsid w:val="00526D2F"/>
    <w:rsid w:val="005C3366"/>
    <w:rsid w:val="007812CF"/>
    <w:rsid w:val="00792346"/>
    <w:rsid w:val="007A4712"/>
    <w:rsid w:val="00936B5C"/>
    <w:rsid w:val="00983328"/>
    <w:rsid w:val="00C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92346"/>
  </w:style>
  <w:style w:type="paragraph" w:customStyle="1" w:styleId="JCARSourceNote">
    <w:name w:val="JCAR Source Note"/>
    <w:basedOn w:val="Normal"/>
    <w:rsid w:val="00792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92346"/>
  </w:style>
  <w:style w:type="paragraph" w:customStyle="1" w:styleId="JCARSourceNote">
    <w:name w:val="JCAR Source Note"/>
    <w:basedOn w:val="Normal"/>
    <w:rsid w:val="0079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567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567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