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4A" w:rsidRDefault="005B4C4A" w:rsidP="00297E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21E7" w:rsidRDefault="00297EE6">
      <w:pPr>
        <w:pStyle w:val="JCARMainSourceNote"/>
      </w:pPr>
      <w:r>
        <w:t xml:space="preserve">SOURCE:  Adopted at 9 Ill. Reg. 8755, effective June 10, 1985; amended at 11 Ill. Reg. 820, effective December 23, 1986; amended at 11 Ill. Reg. 15220, effective August 31, 1987; amended at 12 Ill. Reg. 12099, effective July 7, 1988; amended at 13 Ill. Reg. 16552, effective October 10, 1989; emergency amendment at 17 Ill. Reg. 11654, effective July 1, 1993, for a maximum of 150 days; amended at 17 Ill. Reg. 20341, effective November 15, 1993; amended at 19 Ill. Reg. 1135, effective January 23, 1995; amended at 19 Ill. Reg. 2473, effective February 21, 1995; amended at 19 Ill. Reg. 10706, effective July 11, 1995; recodified from the Department of Rehabilitation Services to the Department of Human Services at 21 Ill. Reg. 9325; amended at 23 Ill. Reg. 484, effective December 28, 1998; amended at 23 Ill. Reg. 12621, effective September 29, 1999; amended at 27 Ill. Reg. </w:t>
      </w:r>
      <w:r w:rsidR="00A424FE">
        <w:t>12582</w:t>
      </w:r>
      <w:r>
        <w:t xml:space="preserve">, effective </w:t>
      </w:r>
      <w:r w:rsidR="00A424FE">
        <w:t>July 21, 2003</w:t>
      </w:r>
      <w:r w:rsidR="00856A12">
        <w:t xml:space="preserve">; amended at 28 Ill. Reg. </w:t>
      </w:r>
      <w:r w:rsidR="00017B95">
        <w:t>13756</w:t>
      </w:r>
      <w:r w:rsidR="00856A12">
        <w:t xml:space="preserve">, effective </w:t>
      </w:r>
      <w:r w:rsidR="00017B95">
        <w:t>October 1, 2004</w:t>
      </w:r>
      <w:r w:rsidR="00893A80">
        <w:t xml:space="preserve">; amended at </w:t>
      </w:r>
      <w:r w:rsidR="00FD2A83">
        <w:t>30</w:t>
      </w:r>
      <w:r w:rsidR="00893A80">
        <w:t xml:space="preserve"> Ill. Reg. </w:t>
      </w:r>
      <w:r w:rsidR="00F9662F">
        <w:t>7758</w:t>
      </w:r>
      <w:r w:rsidR="00893A80">
        <w:t xml:space="preserve">, effective </w:t>
      </w:r>
      <w:r w:rsidR="00F9662F">
        <w:t>April 6, 2006</w:t>
      </w:r>
      <w:r w:rsidR="00B672AD">
        <w:t xml:space="preserve">; amended at 32 Ill. Reg. </w:t>
      </w:r>
      <w:r w:rsidR="008D360B">
        <w:t>10071</w:t>
      </w:r>
      <w:r w:rsidR="00B672AD">
        <w:t xml:space="preserve">, effective </w:t>
      </w:r>
      <w:r w:rsidR="008D360B">
        <w:t>June 26, 2008</w:t>
      </w:r>
      <w:r w:rsidR="00B921E7">
        <w:t xml:space="preserve">; amended at 34 Ill. Reg. </w:t>
      </w:r>
      <w:r w:rsidR="0048530F">
        <w:t>19020</w:t>
      </w:r>
      <w:r w:rsidR="00B921E7">
        <w:t xml:space="preserve">, effective </w:t>
      </w:r>
      <w:r w:rsidR="0048530F">
        <w:t>November 22, 2010</w:t>
      </w:r>
      <w:r w:rsidR="00B921E7">
        <w:t>.</w:t>
      </w:r>
    </w:p>
    <w:sectPr w:rsidR="00B921E7" w:rsidSect="00B15E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EFE"/>
    <w:rsid w:val="00017B95"/>
    <w:rsid w:val="00297EE6"/>
    <w:rsid w:val="002F0151"/>
    <w:rsid w:val="0048530F"/>
    <w:rsid w:val="004C0520"/>
    <w:rsid w:val="005B4C4A"/>
    <w:rsid w:val="005C3366"/>
    <w:rsid w:val="0063589F"/>
    <w:rsid w:val="006D3DEF"/>
    <w:rsid w:val="00856A12"/>
    <w:rsid w:val="00893A80"/>
    <w:rsid w:val="008D360B"/>
    <w:rsid w:val="00A424FE"/>
    <w:rsid w:val="00B15EFE"/>
    <w:rsid w:val="00B347CB"/>
    <w:rsid w:val="00B672AD"/>
    <w:rsid w:val="00B921E7"/>
    <w:rsid w:val="00C37322"/>
    <w:rsid w:val="00CF1900"/>
    <w:rsid w:val="00DF5792"/>
    <w:rsid w:val="00E43A67"/>
    <w:rsid w:val="00F9662F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E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C0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E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C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General Assembly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