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5747" w14:textId="77777777" w:rsidR="00421B2D" w:rsidRDefault="00421B2D" w:rsidP="00421B2D">
      <w:pPr>
        <w:widowControl w:val="0"/>
        <w:autoSpaceDE w:val="0"/>
        <w:autoSpaceDN w:val="0"/>
        <w:adjustRightInd w:val="0"/>
      </w:pPr>
    </w:p>
    <w:p w14:paraId="2F5F3269" w14:textId="20C68E87" w:rsidR="00421B2D" w:rsidRDefault="00421B2D" w:rsidP="00421B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530.140  Safety</w:t>
      </w:r>
      <w:r>
        <w:t xml:space="preserve"> </w:t>
      </w:r>
    </w:p>
    <w:p w14:paraId="721DA41C" w14:textId="0EB8A2C3" w:rsidR="00421B2D" w:rsidRDefault="00421B2D" w:rsidP="00421B2D">
      <w:pPr>
        <w:widowControl w:val="0"/>
        <w:autoSpaceDE w:val="0"/>
        <w:autoSpaceDN w:val="0"/>
        <w:adjustRightInd w:val="0"/>
      </w:pPr>
    </w:p>
    <w:p w14:paraId="27A92D39" w14:textId="649750FB" w:rsidR="00215348" w:rsidRDefault="00215348" w:rsidP="00421B2D">
      <w:pPr>
        <w:widowControl w:val="0"/>
        <w:autoSpaceDE w:val="0"/>
        <w:autoSpaceDN w:val="0"/>
        <w:adjustRightInd w:val="0"/>
      </w:pPr>
      <w:r>
        <w:t xml:space="preserve">Safety standards are in 89 Ill. Adm. Code 530.Appendix A and 89 Ill. Adm. Code </w:t>
      </w:r>
      <w:r w:rsidR="00B70E08">
        <w:t>509</w:t>
      </w:r>
      <w:r>
        <w:t>.90.</w:t>
      </w:r>
    </w:p>
    <w:p w14:paraId="69B249F0" w14:textId="55479A86" w:rsidR="00421B2D" w:rsidRDefault="00421B2D" w:rsidP="0001797E">
      <w:pPr>
        <w:widowControl w:val="0"/>
        <w:autoSpaceDE w:val="0"/>
        <w:autoSpaceDN w:val="0"/>
        <w:adjustRightInd w:val="0"/>
      </w:pPr>
    </w:p>
    <w:p w14:paraId="77CB6CCD" w14:textId="4997F224" w:rsidR="00421B2D" w:rsidRDefault="001234B7" w:rsidP="005B2D34">
      <w:pPr>
        <w:widowControl w:val="0"/>
        <w:autoSpaceDE w:val="0"/>
        <w:autoSpaceDN w:val="0"/>
        <w:adjustRightInd w:val="0"/>
        <w:ind w:left="720"/>
      </w:pPr>
      <w:r w:rsidRPr="005D0FA7">
        <w:t xml:space="preserve">(Source:  </w:t>
      </w:r>
      <w:r w:rsidR="00215348">
        <w:t>Amended</w:t>
      </w:r>
      <w:r w:rsidRPr="005D0FA7">
        <w:t xml:space="preserve"> at 4</w:t>
      </w:r>
      <w:r w:rsidR="003E2E50">
        <w:t>8</w:t>
      </w:r>
      <w:r w:rsidRPr="005D0FA7">
        <w:t xml:space="preserve"> Ill. Reg. </w:t>
      </w:r>
      <w:r w:rsidR="00E106BA">
        <w:t>3129</w:t>
      </w:r>
      <w:r w:rsidRPr="005D0FA7">
        <w:t xml:space="preserve">, effective </w:t>
      </w:r>
      <w:r w:rsidR="00E106BA">
        <w:t>February 16, 2024</w:t>
      </w:r>
      <w:r w:rsidR="005B2D34">
        <w:t xml:space="preserve">; expedited correction at 48 Ill. Reg. </w:t>
      </w:r>
      <w:r w:rsidR="00C14C4C">
        <w:t>17664</w:t>
      </w:r>
      <w:r w:rsidR="005B2D34">
        <w:t>, effective February 16, 2024</w:t>
      </w:r>
      <w:r w:rsidRPr="005D0FA7">
        <w:t>)</w:t>
      </w:r>
    </w:p>
    <w:sectPr w:rsidR="00421B2D" w:rsidSect="00421B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B2D"/>
    <w:rsid w:val="0001797E"/>
    <w:rsid w:val="000C795C"/>
    <w:rsid w:val="001234B7"/>
    <w:rsid w:val="001248A4"/>
    <w:rsid w:val="00215348"/>
    <w:rsid w:val="003E2E50"/>
    <w:rsid w:val="00421B2D"/>
    <w:rsid w:val="00436AF9"/>
    <w:rsid w:val="005030ED"/>
    <w:rsid w:val="005B2D34"/>
    <w:rsid w:val="005C3366"/>
    <w:rsid w:val="0071463D"/>
    <w:rsid w:val="00A72D20"/>
    <w:rsid w:val="00B70E08"/>
    <w:rsid w:val="00C14C4C"/>
    <w:rsid w:val="00C30D4B"/>
    <w:rsid w:val="00D81F04"/>
    <w:rsid w:val="00E05174"/>
    <w:rsid w:val="00E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D50248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2024-10-02T19:05:00Z</dcterms:created>
  <dcterms:modified xsi:type="dcterms:W3CDTF">2024-12-05T18:15:00Z</dcterms:modified>
</cp:coreProperties>
</file>