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2D" w:rsidRDefault="00C0212D" w:rsidP="00C021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7223" w:rsidRDefault="00C0212D" w:rsidP="00C0212D">
      <w:pPr>
        <w:pStyle w:val="JCARMainSourceNote"/>
      </w:pPr>
      <w:r>
        <w:t>SOURCE:  Adopted at 10 Ill. Reg. 3840, effective February 7, 1986; amended at 14 Ill. Reg. 18844, effective November 7, 1990; recodified from the Department of Rehabilitation Services to the Department of Human Services at 21 Ill. Reg. 9325; emergency amendment at 23 Ill. Reg. 4531, effective April 2, 1999, for a maximum of 150 days; amended at 23 Ill. Reg. 10830, effective August 23, 1999; amended at 26 Ill. Reg. 919, effective January 15, 2002</w:t>
      </w:r>
      <w:r w:rsidR="00427223">
        <w:t>; amended at 3</w:t>
      </w:r>
      <w:r>
        <w:t>4</w:t>
      </w:r>
      <w:r w:rsidR="00427223">
        <w:t xml:space="preserve"> Ill. Reg. </w:t>
      </w:r>
      <w:r w:rsidR="00E74D31">
        <w:t>3881</w:t>
      </w:r>
      <w:r w:rsidR="00427223">
        <w:t xml:space="preserve">, effective </w:t>
      </w:r>
      <w:r w:rsidR="00E74D31">
        <w:t>March 11, 2010</w:t>
      </w:r>
      <w:r w:rsidR="00427223">
        <w:t>.</w:t>
      </w:r>
    </w:p>
    <w:sectPr w:rsidR="00427223" w:rsidSect="00C855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5B4"/>
    <w:rsid w:val="00263565"/>
    <w:rsid w:val="002C1C7E"/>
    <w:rsid w:val="00427223"/>
    <w:rsid w:val="005C3366"/>
    <w:rsid w:val="007151F5"/>
    <w:rsid w:val="00C0212D"/>
    <w:rsid w:val="00C855B4"/>
    <w:rsid w:val="00E74D31"/>
    <w:rsid w:val="00F3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12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27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12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2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General Assembly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