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1A" w:rsidRDefault="00F25D1A" w:rsidP="00F25D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5D1A" w:rsidRDefault="00F25D1A" w:rsidP="00F25D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520.10  Timing of the Authorization</w:t>
      </w:r>
      <w:r>
        <w:t xml:space="preserve"> </w:t>
      </w:r>
    </w:p>
    <w:p w:rsidR="00F25D1A" w:rsidRDefault="00F25D1A" w:rsidP="00F25D1A">
      <w:pPr>
        <w:widowControl w:val="0"/>
        <w:autoSpaceDE w:val="0"/>
        <w:autoSpaceDN w:val="0"/>
        <w:adjustRightInd w:val="0"/>
      </w:pPr>
    </w:p>
    <w:p w:rsidR="00F25D1A" w:rsidRDefault="00F25D1A" w:rsidP="00F25D1A">
      <w:pPr>
        <w:widowControl w:val="0"/>
        <w:autoSpaceDE w:val="0"/>
        <w:autoSpaceDN w:val="0"/>
        <w:adjustRightInd w:val="0"/>
      </w:pPr>
      <w:r>
        <w:t xml:space="preserve">The authorization for services must be made either prior to or simultaneously with the purchase of services. </w:t>
      </w:r>
    </w:p>
    <w:p w:rsidR="00F25D1A" w:rsidRDefault="00F25D1A" w:rsidP="00F25D1A">
      <w:pPr>
        <w:widowControl w:val="0"/>
        <w:autoSpaceDE w:val="0"/>
        <w:autoSpaceDN w:val="0"/>
        <w:adjustRightInd w:val="0"/>
      </w:pPr>
    </w:p>
    <w:p w:rsidR="00F25D1A" w:rsidRDefault="00F25D1A" w:rsidP="00F25D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8758, effective July 2, 2001) </w:t>
      </w:r>
    </w:p>
    <w:sectPr w:rsidR="00F25D1A" w:rsidSect="00F25D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D1A"/>
    <w:rsid w:val="005C3366"/>
    <w:rsid w:val="00A43A53"/>
    <w:rsid w:val="00A64FB2"/>
    <w:rsid w:val="00C61F31"/>
    <w:rsid w:val="00F2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