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F3" w:rsidRDefault="008804F3" w:rsidP="008804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04F3" w:rsidRDefault="008804F3" w:rsidP="008804F3">
      <w:pPr>
        <w:widowControl w:val="0"/>
        <w:autoSpaceDE w:val="0"/>
        <w:autoSpaceDN w:val="0"/>
        <w:adjustRightInd w:val="0"/>
        <w:jc w:val="center"/>
      </w:pPr>
      <w:r>
        <w:t>PART 512</w:t>
      </w:r>
    </w:p>
    <w:p w:rsidR="008804F3" w:rsidRDefault="008804F3" w:rsidP="008804F3">
      <w:pPr>
        <w:widowControl w:val="0"/>
        <w:autoSpaceDE w:val="0"/>
        <w:autoSpaceDN w:val="0"/>
        <w:adjustRightInd w:val="0"/>
        <w:jc w:val="center"/>
      </w:pPr>
      <w:r>
        <w:t>VOTER REGISTRATION PROGRAM</w:t>
      </w:r>
    </w:p>
    <w:sectPr w:rsidR="008804F3" w:rsidSect="008804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04F3"/>
    <w:rsid w:val="002555B1"/>
    <w:rsid w:val="005C3366"/>
    <w:rsid w:val="008804F3"/>
    <w:rsid w:val="008D74AC"/>
    <w:rsid w:val="00B560B9"/>
    <w:rsid w:val="00DC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512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512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