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02F4" w14:textId="77777777" w:rsidR="00745E24" w:rsidRDefault="00745E24" w:rsidP="00916AA6">
      <w:pPr>
        <w:widowControl w:val="0"/>
        <w:autoSpaceDE w:val="0"/>
        <w:autoSpaceDN w:val="0"/>
        <w:adjustRightInd w:val="0"/>
      </w:pPr>
    </w:p>
    <w:p w14:paraId="27E833B2" w14:textId="4F0B1622" w:rsidR="009F657C" w:rsidRDefault="00916AA6">
      <w:pPr>
        <w:pStyle w:val="JCARMainSourceNote"/>
      </w:pPr>
      <w:r>
        <w:t>SOURCE:  Adopted and codified at 7 Ill. Reg. 5230, effective April 1, 1983; amended at 7 Ill. Reg. 14526, effective October 19, 1983; amended at 9 Ill. Reg. 12325, effective July 30, 1985; peremptory amendment at 11 Ill. Reg. 6563, effective March 31, 1987; Part repealed, new Part adopted at 13 Ill. Reg. 15769, effective September 26, 1989; amended at 16 Ill. Reg. 8537, effective May 20, 1992; Emergency Amendments at 17 Ill. Reg. 11608, effective July 1, 1993, for a maximum of 150 days; amended at 17 Ill. Reg. 20296, effective November 15, 1993; amended at 20 Ill. Reg. 8505, effective June 17, 1996; recodified from the Department of Rehabilitation Services to the Department of Human Services at 21 Ill. Reg. 9325; amended at 23 Ill. Reg. 13195, effective November 15, 1999</w:t>
      </w:r>
      <w:r w:rsidR="00745E24">
        <w:t xml:space="preserve">; amended at 27 Ill. Reg. </w:t>
      </w:r>
      <w:r w:rsidR="00745608">
        <w:t>9576</w:t>
      </w:r>
      <w:r w:rsidR="00745E24">
        <w:t xml:space="preserve">, effective </w:t>
      </w:r>
      <w:r w:rsidR="00745608">
        <w:t>June 13, 2003</w:t>
      </w:r>
      <w:r w:rsidR="009F657C">
        <w:t xml:space="preserve">; amended at 32 Ill. Reg. </w:t>
      </w:r>
      <w:r w:rsidR="00F53B83">
        <w:t>10047</w:t>
      </w:r>
      <w:r w:rsidR="009F657C">
        <w:t xml:space="preserve">, effective </w:t>
      </w:r>
      <w:r w:rsidR="00F53B83">
        <w:t>June 26, 2008</w:t>
      </w:r>
      <w:r w:rsidR="007A3471">
        <w:t>; amended at 4</w:t>
      </w:r>
      <w:r w:rsidR="00412E69">
        <w:t>3</w:t>
      </w:r>
      <w:r w:rsidR="007A3471">
        <w:t xml:space="preserve"> Ill. Reg. </w:t>
      </w:r>
      <w:r w:rsidR="008E13B0">
        <w:t>2097</w:t>
      </w:r>
      <w:r w:rsidR="007A3471">
        <w:t xml:space="preserve">, effective </w:t>
      </w:r>
      <w:r w:rsidR="008E13B0">
        <w:t>January 24, 2019</w:t>
      </w:r>
      <w:r w:rsidR="00282572">
        <w:t xml:space="preserve">; amended at 46 Ill. Reg. </w:t>
      </w:r>
      <w:r w:rsidR="00D11C37">
        <w:t>15312</w:t>
      </w:r>
      <w:r w:rsidR="00282572">
        <w:t xml:space="preserve">, effective </w:t>
      </w:r>
      <w:r w:rsidR="00D11C37">
        <w:t>August 29, 2022</w:t>
      </w:r>
      <w:r w:rsidR="009F657C">
        <w:t>.</w:t>
      </w:r>
    </w:p>
    <w:sectPr w:rsidR="009F657C" w:rsidSect="00147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3F7"/>
    <w:rsid w:val="000A3667"/>
    <w:rsid w:val="001473F7"/>
    <w:rsid w:val="001D036F"/>
    <w:rsid w:val="00282572"/>
    <w:rsid w:val="00412E69"/>
    <w:rsid w:val="005C3366"/>
    <w:rsid w:val="006B0A1D"/>
    <w:rsid w:val="00745608"/>
    <w:rsid w:val="00745E24"/>
    <w:rsid w:val="007A3471"/>
    <w:rsid w:val="008E13B0"/>
    <w:rsid w:val="00916AA6"/>
    <w:rsid w:val="00985586"/>
    <w:rsid w:val="009F657C"/>
    <w:rsid w:val="00C529A8"/>
    <w:rsid w:val="00C63495"/>
    <w:rsid w:val="00D11C37"/>
    <w:rsid w:val="00DA0526"/>
    <w:rsid w:val="00F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15708D"/>
  <w15:docId w15:val="{15FBF87D-0146-4018-AA5B-88223865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A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8</cp:revision>
  <dcterms:created xsi:type="dcterms:W3CDTF">2012-06-21T22:22:00Z</dcterms:created>
  <dcterms:modified xsi:type="dcterms:W3CDTF">2022-09-09T13:04:00Z</dcterms:modified>
</cp:coreProperties>
</file>