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8F" w:rsidRDefault="00D5208F" w:rsidP="00D520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208F" w:rsidRDefault="00D5208F" w:rsidP="00D5208F">
      <w:pPr>
        <w:widowControl w:val="0"/>
        <w:autoSpaceDE w:val="0"/>
        <w:autoSpaceDN w:val="0"/>
        <w:adjustRightInd w:val="0"/>
      </w:pPr>
      <w:r>
        <w:t>Section</w:t>
      </w:r>
    </w:p>
    <w:p w:rsidR="00D5208F" w:rsidRDefault="00D5208F" w:rsidP="00E3682C">
      <w:pPr>
        <w:widowControl w:val="0"/>
        <w:autoSpaceDE w:val="0"/>
        <w:autoSpaceDN w:val="0"/>
        <w:adjustRightInd w:val="0"/>
        <w:ind w:left="1440" w:hanging="1440"/>
      </w:pPr>
      <w:r>
        <w:t>507.10</w:t>
      </w:r>
      <w:r>
        <w:tab/>
        <w:t xml:space="preserve">Audit Requirements </w:t>
      </w:r>
    </w:p>
    <w:sectPr w:rsidR="00D5208F" w:rsidSect="00D520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208F"/>
    <w:rsid w:val="000C39B6"/>
    <w:rsid w:val="00A13721"/>
    <w:rsid w:val="00D5208F"/>
    <w:rsid w:val="00E3682C"/>
    <w:rsid w:val="00FB2699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