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2AC" w:rsidRDefault="00BC02AC" w:rsidP="00937E84">
      <w:pPr>
        <w:rPr>
          <w:b/>
        </w:rPr>
      </w:pPr>
    </w:p>
    <w:p w:rsidR="00937E84" w:rsidRPr="00937E84" w:rsidRDefault="00937E84" w:rsidP="00937E84">
      <w:pPr>
        <w:rPr>
          <w:b/>
        </w:rPr>
      </w:pPr>
      <w:r w:rsidRPr="00937E84">
        <w:rPr>
          <w:b/>
        </w:rPr>
        <w:t>Section 501.270  Fee Structure</w:t>
      </w:r>
    </w:p>
    <w:p w:rsidR="00937E84" w:rsidRPr="00937E84" w:rsidRDefault="00937E84" w:rsidP="00937E84">
      <w:pPr>
        <w:rPr>
          <w:b/>
        </w:rPr>
      </w:pPr>
    </w:p>
    <w:p w:rsidR="00937E84" w:rsidRPr="00937E84" w:rsidRDefault="00937E84" w:rsidP="00937E84">
      <w:pPr>
        <w:rPr>
          <w:b/>
        </w:rPr>
      </w:pPr>
      <w:r w:rsidRPr="00937E84">
        <w:t xml:space="preserve">PAIPs must establish a fee policy.  Compliance with this Section will be assessed by the Department through the monitoring and technical assistance outlined in Section 501.70.  </w:t>
      </w:r>
      <w:bookmarkStart w:id="0" w:name="_GoBack"/>
      <w:bookmarkEnd w:id="0"/>
    </w:p>
    <w:sectPr w:rsidR="00937E84" w:rsidRPr="00937E8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E84" w:rsidRDefault="00937E84">
      <w:r>
        <w:separator/>
      </w:r>
    </w:p>
  </w:endnote>
  <w:endnote w:type="continuationSeparator" w:id="0">
    <w:p w:rsidR="00937E84" w:rsidRDefault="00937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E84" w:rsidRDefault="00937E84">
      <w:r>
        <w:separator/>
      </w:r>
    </w:p>
  </w:footnote>
  <w:footnote w:type="continuationSeparator" w:id="0">
    <w:p w:rsidR="00937E84" w:rsidRDefault="00937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E84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37E84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02AC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2A86B2-DF12-4065-B78F-46E094B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181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2</cp:revision>
  <dcterms:created xsi:type="dcterms:W3CDTF">2013-10-30T15:50:00Z</dcterms:created>
  <dcterms:modified xsi:type="dcterms:W3CDTF">2013-10-30T16:20:00Z</dcterms:modified>
</cp:coreProperties>
</file>