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90" w:rsidRDefault="005A3290" w:rsidP="005A3290">
      <w:pPr>
        <w:widowControl w:val="0"/>
        <w:autoSpaceDE w:val="0"/>
        <w:autoSpaceDN w:val="0"/>
        <w:adjustRightInd w:val="0"/>
      </w:pPr>
      <w:bookmarkStart w:id="0" w:name="_GoBack"/>
      <w:bookmarkEnd w:id="0"/>
    </w:p>
    <w:p w:rsidR="005A3290" w:rsidRDefault="005A3290" w:rsidP="005A3290">
      <w:pPr>
        <w:widowControl w:val="0"/>
        <w:autoSpaceDE w:val="0"/>
        <w:autoSpaceDN w:val="0"/>
        <w:adjustRightInd w:val="0"/>
      </w:pPr>
      <w:r>
        <w:rPr>
          <w:b/>
          <w:bCs/>
        </w:rPr>
        <w:t>Section 500.35  Local Interagency Councils</w:t>
      </w:r>
      <w:r>
        <w:t xml:space="preserve"> </w:t>
      </w:r>
    </w:p>
    <w:p w:rsidR="005A3290" w:rsidRDefault="005A3290" w:rsidP="005A3290">
      <w:pPr>
        <w:widowControl w:val="0"/>
        <w:autoSpaceDE w:val="0"/>
        <w:autoSpaceDN w:val="0"/>
        <w:adjustRightInd w:val="0"/>
      </w:pPr>
    </w:p>
    <w:p w:rsidR="005A3290" w:rsidRDefault="005A3290" w:rsidP="005A3290">
      <w:pPr>
        <w:widowControl w:val="0"/>
        <w:autoSpaceDE w:val="0"/>
        <w:autoSpaceDN w:val="0"/>
        <w:adjustRightInd w:val="0"/>
      </w:pPr>
      <w:r>
        <w:t xml:space="preserve">There will be local interagency councils designated by the Department in conjunction with the IICEI for each regional intake geographical area throughout the State.  The councils shall be composed of parents, providers and others that provide services to the birth to three population as set forth in Section 6 of the Act. </w:t>
      </w:r>
    </w:p>
    <w:sectPr w:rsidR="005A3290" w:rsidSect="005A32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3290"/>
    <w:rsid w:val="000B2C1B"/>
    <w:rsid w:val="00190441"/>
    <w:rsid w:val="005A3290"/>
    <w:rsid w:val="005C3366"/>
    <w:rsid w:val="007A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2012-06-21T22:20:00Z</dcterms:created>
  <dcterms:modified xsi:type="dcterms:W3CDTF">2012-06-21T22:20:00Z</dcterms:modified>
</cp:coreProperties>
</file>