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3" w:rsidRDefault="00E77893" w:rsidP="00E778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893" w:rsidRDefault="00E77893" w:rsidP="00E77893">
      <w:pPr>
        <w:widowControl w:val="0"/>
        <w:autoSpaceDE w:val="0"/>
        <w:autoSpaceDN w:val="0"/>
        <w:adjustRightInd w:val="0"/>
        <w:jc w:val="center"/>
      </w:pPr>
      <w:r>
        <w:t>SUBPART B:  COMPONENTS OF THE STATEWIDE SYSTEM</w:t>
      </w:r>
    </w:p>
    <w:sectPr w:rsidR="00E77893" w:rsidSect="00E7789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893"/>
    <w:rsid w:val="00186331"/>
    <w:rsid w:val="001B772B"/>
    <w:rsid w:val="00656C42"/>
    <w:rsid w:val="006607C7"/>
    <w:rsid w:val="00E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COMPONENTS OF THE STATEWIDE SYSTEM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COMPONENTS OF THE STATEWIDE SYSTEM</dc:title>
  <dc:subject/>
  <dc:creator>ThomasVD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