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094" w:rsidRDefault="00A13094" w:rsidP="00A13094">
      <w:pPr>
        <w:widowControl w:val="0"/>
        <w:autoSpaceDE w:val="0"/>
        <w:autoSpaceDN w:val="0"/>
        <w:adjustRightInd w:val="0"/>
      </w:pPr>
    </w:p>
    <w:p w:rsidR="00A13094" w:rsidRDefault="00A13094" w:rsidP="00A13094">
      <w:pPr>
        <w:widowControl w:val="0"/>
        <w:autoSpaceDE w:val="0"/>
        <w:autoSpaceDN w:val="0"/>
        <w:adjustRightInd w:val="0"/>
      </w:pPr>
      <w:r>
        <w:rPr>
          <w:b/>
          <w:bCs/>
        </w:rPr>
        <w:t xml:space="preserve">Section 437.80  Requirements of </w:t>
      </w:r>
      <w:r w:rsidR="00DC2D79">
        <w:rPr>
          <w:b/>
          <w:bCs/>
        </w:rPr>
        <w:t>the State Officials and Employees Ethics Act</w:t>
      </w:r>
      <w:r>
        <w:t xml:space="preserve"> </w:t>
      </w:r>
    </w:p>
    <w:p w:rsidR="00A13094" w:rsidRDefault="00A13094" w:rsidP="00A13094">
      <w:pPr>
        <w:widowControl w:val="0"/>
        <w:autoSpaceDE w:val="0"/>
        <w:autoSpaceDN w:val="0"/>
        <w:adjustRightInd w:val="0"/>
      </w:pPr>
    </w:p>
    <w:p w:rsidR="00DC2D79" w:rsidRPr="00DC2D79" w:rsidRDefault="00A13094" w:rsidP="00DC2D79">
      <w:pPr>
        <w:ind w:left="1440" w:hanging="720"/>
      </w:pPr>
      <w:r>
        <w:t>a)</w:t>
      </w:r>
      <w:r>
        <w:tab/>
      </w:r>
      <w:r w:rsidR="00DC2D79" w:rsidRPr="00DC2D79">
        <w:t>The Act is a comprehensive revision of State ethics laws intended to ensure that State officers and employees adhere to the highest ethical standards.  The Act contains provisions regulating certain types of conduct by State employees, including but not limited to:</w:t>
      </w:r>
    </w:p>
    <w:p w:rsidR="00DC2D79" w:rsidRPr="00DC2D79" w:rsidRDefault="00DC2D79" w:rsidP="00D40C35"/>
    <w:p w:rsidR="00DC2D79" w:rsidRPr="00DC2D79" w:rsidRDefault="00DC2D79" w:rsidP="00DC2D79">
      <w:pPr>
        <w:ind w:left="2160" w:hanging="720"/>
      </w:pPr>
      <w:r w:rsidRPr="00DC2D79">
        <w:t>1)</w:t>
      </w:r>
      <w:r>
        <w:tab/>
      </w:r>
      <w:r w:rsidRPr="00DC2D79">
        <w:t>engaging in political activity and soliciting political contributions;</w:t>
      </w:r>
    </w:p>
    <w:p w:rsidR="00DC2D79" w:rsidRPr="00DC2D79" w:rsidRDefault="00DC2D79" w:rsidP="00D40C35"/>
    <w:p w:rsidR="00DC2D79" w:rsidRPr="00DC2D79" w:rsidRDefault="00DC2D79" w:rsidP="00DC2D79">
      <w:pPr>
        <w:ind w:left="2160" w:hanging="720"/>
      </w:pPr>
      <w:r w:rsidRPr="00DC2D79">
        <w:t>2)</w:t>
      </w:r>
      <w:r>
        <w:tab/>
      </w:r>
      <w:r w:rsidRPr="00DC2D79">
        <w:t>making ex parte communications imparting information regarding regulatory, adjudicatory, investment or licensing matters;</w:t>
      </w:r>
    </w:p>
    <w:p w:rsidR="00DC2D79" w:rsidRPr="00DC2D79" w:rsidRDefault="00DC2D79" w:rsidP="00D40C35"/>
    <w:p w:rsidR="00DC2D79" w:rsidRPr="00DC2D79" w:rsidRDefault="00DC2D79" w:rsidP="00D525E7">
      <w:pPr>
        <w:ind w:left="2160" w:hanging="720"/>
      </w:pPr>
      <w:r w:rsidRPr="00D525E7">
        <w:t>3</w:t>
      </w:r>
      <w:r w:rsidRPr="00DC2D79">
        <w:t>)</w:t>
      </w:r>
      <w:r>
        <w:tab/>
      </w:r>
      <w:r w:rsidRPr="00DC2D79">
        <w:t>accepting gifts; and</w:t>
      </w:r>
    </w:p>
    <w:p w:rsidR="00DC2D79" w:rsidRPr="00DC2D79" w:rsidRDefault="00DC2D79" w:rsidP="00D40C35"/>
    <w:p w:rsidR="00A13094" w:rsidRDefault="00DC2D79" w:rsidP="00043ED2">
      <w:pPr>
        <w:ind w:left="2160" w:hanging="720"/>
      </w:pPr>
      <w:r w:rsidRPr="00DC2D79">
        <w:t>4)</w:t>
      </w:r>
      <w:r>
        <w:tab/>
      </w:r>
      <w:r w:rsidRPr="00DC2D79">
        <w:t>accepting subsequent employment ("revolving door").</w:t>
      </w:r>
    </w:p>
    <w:p w:rsidR="00BC06CD" w:rsidRDefault="00BC06CD" w:rsidP="00D40C35">
      <w:pPr>
        <w:widowControl w:val="0"/>
        <w:autoSpaceDE w:val="0"/>
        <w:autoSpaceDN w:val="0"/>
        <w:adjustRightInd w:val="0"/>
      </w:pPr>
    </w:p>
    <w:p w:rsidR="00A13094" w:rsidRDefault="00A13094" w:rsidP="00A13094">
      <w:pPr>
        <w:widowControl w:val="0"/>
        <w:autoSpaceDE w:val="0"/>
        <w:autoSpaceDN w:val="0"/>
        <w:adjustRightInd w:val="0"/>
        <w:ind w:left="1440" w:hanging="720"/>
      </w:pPr>
      <w:r>
        <w:t>b)</w:t>
      </w:r>
      <w:r>
        <w:tab/>
      </w:r>
      <w:r w:rsidR="00DC2D79" w:rsidRPr="00DC2D79">
        <w:t>The Act also contains provisions protecting State employees from retaliation for reporting misconduct.  Employees should consult the Act for a comprehensive list of prohibited activities.  In the event that the requirements in the Act are different from those of this Part, the more restrictive requirements shall apply.</w:t>
      </w:r>
      <w:r>
        <w:t xml:space="preserve"> </w:t>
      </w:r>
    </w:p>
    <w:p w:rsidR="00A13094" w:rsidRDefault="00A13094" w:rsidP="00D40C35">
      <w:pPr>
        <w:widowControl w:val="0"/>
        <w:autoSpaceDE w:val="0"/>
        <w:autoSpaceDN w:val="0"/>
        <w:adjustRightInd w:val="0"/>
      </w:pPr>
      <w:bookmarkStart w:id="0" w:name="_GoBack"/>
      <w:bookmarkEnd w:id="0"/>
    </w:p>
    <w:p w:rsidR="00A13094" w:rsidRDefault="00DC2D79" w:rsidP="00A13094">
      <w:pPr>
        <w:widowControl w:val="0"/>
        <w:autoSpaceDE w:val="0"/>
        <w:autoSpaceDN w:val="0"/>
        <w:adjustRightInd w:val="0"/>
        <w:ind w:left="1440" w:hanging="720"/>
      </w:pPr>
      <w:r>
        <w:t xml:space="preserve">(Source:  Amended at 44 Ill. Reg. </w:t>
      </w:r>
      <w:r w:rsidR="00FF2A21">
        <w:t>16418</w:t>
      </w:r>
      <w:r>
        <w:t xml:space="preserve">, effective </w:t>
      </w:r>
      <w:r w:rsidR="00FF2A21">
        <w:t>September 28, 2020</w:t>
      </w:r>
      <w:r>
        <w:t>)</w:t>
      </w:r>
    </w:p>
    <w:sectPr w:rsidR="00A13094" w:rsidSect="00A130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3094"/>
    <w:rsid w:val="00043ED2"/>
    <w:rsid w:val="002D0AF9"/>
    <w:rsid w:val="00411C83"/>
    <w:rsid w:val="005C3366"/>
    <w:rsid w:val="005E7591"/>
    <w:rsid w:val="008779D6"/>
    <w:rsid w:val="00A13094"/>
    <w:rsid w:val="00BC06CD"/>
    <w:rsid w:val="00D40C35"/>
    <w:rsid w:val="00D525E7"/>
    <w:rsid w:val="00DC2D79"/>
    <w:rsid w:val="00FF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A1CC193-6464-4153-A372-E8E52400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437</vt:lpstr>
    </vt:vector>
  </TitlesOfParts>
  <Company>General Assembly</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437</dc:title>
  <dc:subject/>
  <dc:creator>Illinois General Assembly</dc:creator>
  <cp:keywords/>
  <dc:description/>
  <cp:lastModifiedBy>Lane, Arlene L.</cp:lastModifiedBy>
  <cp:revision>4</cp:revision>
  <dcterms:created xsi:type="dcterms:W3CDTF">2020-04-27T12:53:00Z</dcterms:created>
  <dcterms:modified xsi:type="dcterms:W3CDTF">2020-10-05T16:50:00Z</dcterms:modified>
</cp:coreProperties>
</file>