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C368" w14:textId="77777777" w:rsidR="000E3A9E" w:rsidRDefault="000E3A9E" w:rsidP="000E3A9E">
      <w:pPr>
        <w:widowControl w:val="0"/>
        <w:autoSpaceDE w:val="0"/>
        <w:autoSpaceDN w:val="0"/>
        <w:adjustRightInd w:val="0"/>
      </w:pPr>
    </w:p>
    <w:p w14:paraId="6F446470" w14:textId="18D9D50E" w:rsidR="00C277E4" w:rsidRDefault="000E3A9E">
      <w:pPr>
        <w:pStyle w:val="JCARMainSourceNote"/>
      </w:pPr>
      <w:r>
        <w:t>SOURCE:  Adopted and codified at 5 Ill. Reg. 8634, effective September 1, 1981; amended at 8 Ill. Reg. 133, effective December 30, 1983; amended at 18 Ill. Reg. 6697, effective May 1, 1994; emergency amendment at 18 Ill. Reg. 8944, effective June 3, 1994, for a maximum of 150 days; emergency expired on October 31, 1994; amended at 19 Ill. Reg. 2760, effective February 27, 1995; amended at 21 Ill. Reg. 15469, effective December 15, 1997; amended at 26 Ill. Reg. 30</w:t>
      </w:r>
      <w:r w:rsidR="00F9428B">
        <w:t xml:space="preserve">21, effective February 15, 2002; amended at 27 Ill. Reg. </w:t>
      </w:r>
      <w:r w:rsidR="00640FC8">
        <w:t>7971</w:t>
      </w:r>
      <w:r w:rsidR="00F9428B">
        <w:t xml:space="preserve">, effective </w:t>
      </w:r>
      <w:r w:rsidR="00640FC8">
        <w:t>April 30, 2003</w:t>
      </w:r>
      <w:r w:rsidR="00520BF4">
        <w:t>; amended at 2</w:t>
      </w:r>
      <w:r w:rsidR="00A40C40">
        <w:t>9</w:t>
      </w:r>
      <w:r w:rsidR="00520BF4">
        <w:t xml:space="preserve"> Ill. Reg. </w:t>
      </w:r>
      <w:r w:rsidR="005F3CB1">
        <w:t>8732</w:t>
      </w:r>
      <w:r w:rsidR="00520BF4">
        <w:t xml:space="preserve">, effective </w:t>
      </w:r>
      <w:r w:rsidR="005F3CB1">
        <w:t>June 8, 2005</w:t>
      </w:r>
      <w:r w:rsidR="00C277E4">
        <w:t xml:space="preserve">; amended at 31 Ill. Reg. </w:t>
      </w:r>
      <w:r w:rsidR="00E013C9">
        <w:t>7625</w:t>
      </w:r>
      <w:r w:rsidR="00C277E4">
        <w:t xml:space="preserve">, effective </w:t>
      </w:r>
      <w:r w:rsidR="00E013C9">
        <w:t>May 31, 2007</w:t>
      </w:r>
      <w:r w:rsidR="00EB60C9" w:rsidRPr="009F5536">
        <w:t>; amended at 4</w:t>
      </w:r>
      <w:r w:rsidR="00EB60C9">
        <w:t>8</w:t>
      </w:r>
      <w:r w:rsidR="00EB60C9" w:rsidRPr="009F5536">
        <w:t xml:space="preserve"> Ill. Reg. </w:t>
      </w:r>
      <w:r w:rsidR="00982A77">
        <w:t>12227</w:t>
      </w:r>
      <w:r w:rsidR="00EB60C9" w:rsidRPr="009F5536">
        <w:t xml:space="preserve">, effective </w:t>
      </w:r>
      <w:r w:rsidR="00982A77">
        <w:t>August 1, 2024</w:t>
      </w:r>
      <w:r w:rsidR="00C277E4">
        <w:t>.</w:t>
      </w:r>
    </w:p>
    <w:sectPr w:rsidR="00C277E4" w:rsidSect="005F7A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ACD"/>
    <w:rsid w:val="000E3A9E"/>
    <w:rsid w:val="000E6FE4"/>
    <w:rsid w:val="0020554B"/>
    <w:rsid w:val="00236A11"/>
    <w:rsid w:val="00411F0E"/>
    <w:rsid w:val="00520BF4"/>
    <w:rsid w:val="005C3366"/>
    <w:rsid w:val="005F3CB1"/>
    <w:rsid w:val="005F7ACD"/>
    <w:rsid w:val="00640FC8"/>
    <w:rsid w:val="006D1276"/>
    <w:rsid w:val="00982A77"/>
    <w:rsid w:val="00A40C40"/>
    <w:rsid w:val="00C277E4"/>
    <w:rsid w:val="00CE2D77"/>
    <w:rsid w:val="00E013C9"/>
    <w:rsid w:val="00EB60C9"/>
    <w:rsid w:val="00EF236C"/>
    <w:rsid w:val="00F85FDB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AD0332"/>
  <w15:docId w15:val="{42163A33-998E-4EF8-B565-8481FA6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A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E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Shipley, Melissa A.</cp:lastModifiedBy>
  <cp:revision>5</cp:revision>
  <dcterms:created xsi:type="dcterms:W3CDTF">2012-06-21T22:18:00Z</dcterms:created>
  <dcterms:modified xsi:type="dcterms:W3CDTF">2024-08-15T16:33:00Z</dcterms:modified>
</cp:coreProperties>
</file>