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15" w:rsidRDefault="00372415" w:rsidP="003724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2415" w:rsidRDefault="00372415" w:rsidP="003724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429.1  Purpose</w:t>
      </w:r>
      <w:r>
        <w:t xml:space="preserve"> </w:t>
      </w:r>
    </w:p>
    <w:p w:rsidR="00372415" w:rsidRDefault="00372415" w:rsidP="00372415">
      <w:pPr>
        <w:widowControl w:val="0"/>
        <w:autoSpaceDE w:val="0"/>
        <w:autoSpaceDN w:val="0"/>
        <w:adjustRightInd w:val="0"/>
      </w:pPr>
    </w:p>
    <w:p w:rsidR="00372415" w:rsidRDefault="00372415" w:rsidP="00372415">
      <w:pPr>
        <w:widowControl w:val="0"/>
        <w:autoSpaceDE w:val="0"/>
        <w:autoSpaceDN w:val="0"/>
        <w:adjustRightInd w:val="0"/>
      </w:pPr>
      <w:r>
        <w:t xml:space="preserve">These rules describe the Department's policy of nondiscrimination in employment practices.  Refer to </w:t>
      </w:r>
      <w:r w:rsidR="00513252">
        <w:t>p</w:t>
      </w:r>
      <w:r>
        <w:t xml:space="preserve">art 308, Nondiscrimination Requirements of Department Service Providers. </w:t>
      </w:r>
    </w:p>
    <w:sectPr w:rsidR="00372415" w:rsidSect="003724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2415"/>
    <w:rsid w:val="00222618"/>
    <w:rsid w:val="00372415"/>
    <w:rsid w:val="00513252"/>
    <w:rsid w:val="00515861"/>
    <w:rsid w:val="005C3366"/>
    <w:rsid w:val="00D9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429</vt:lpstr>
    </vt:vector>
  </TitlesOfParts>
  <Company>General Assembly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429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