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32" w:rsidRDefault="003C4732" w:rsidP="003C4732">
      <w:pPr>
        <w:widowControl w:val="0"/>
        <w:autoSpaceDE w:val="0"/>
        <w:autoSpaceDN w:val="0"/>
        <w:adjustRightInd w:val="0"/>
      </w:pPr>
      <w:bookmarkStart w:id="0" w:name="_GoBack"/>
      <w:bookmarkEnd w:id="0"/>
    </w:p>
    <w:p w:rsidR="003C4732" w:rsidRDefault="003C4732" w:rsidP="003C4732">
      <w:pPr>
        <w:widowControl w:val="0"/>
        <w:autoSpaceDE w:val="0"/>
        <w:autoSpaceDN w:val="0"/>
        <w:adjustRightInd w:val="0"/>
      </w:pPr>
      <w:r>
        <w:rPr>
          <w:b/>
          <w:bCs/>
        </w:rPr>
        <w:t>Section 428.30  Children and Family Services Advisory Council</w:t>
      </w:r>
      <w:r>
        <w:t xml:space="preserve"> </w:t>
      </w:r>
    </w:p>
    <w:p w:rsidR="003C4732" w:rsidRDefault="003C4732" w:rsidP="003C4732">
      <w:pPr>
        <w:widowControl w:val="0"/>
        <w:autoSpaceDE w:val="0"/>
        <w:autoSpaceDN w:val="0"/>
        <w:adjustRightInd w:val="0"/>
      </w:pPr>
    </w:p>
    <w:p w:rsidR="003C4732" w:rsidRDefault="003C4732" w:rsidP="003C4732">
      <w:pPr>
        <w:widowControl w:val="0"/>
        <w:autoSpaceDE w:val="0"/>
        <w:autoSpaceDN w:val="0"/>
        <w:adjustRightInd w:val="0"/>
        <w:ind w:left="1440" w:hanging="720"/>
      </w:pPr>
      <w:r>
        <w:t>a)</w:t>
      </w:r>
      <w:r>
        <w:tab/>
        <w:t xml:space="preserve">In accordance with Section 6.15 of the Civil Administrative Code of Illinois [20 ILCS 5/6.15], there shall be a Children and Family Services Advisory Council to advise the Department with respect to its services and programs for children and adults under its care. </w:t>
      </w:r>
    </w:p>
    <w:p w:rsidR="00272ACB" w:rsidRDefault="00272ACB" w:rsidP="003C4732">
      <w:pPr>
        <w:widowControl w:val="0"/>
        <w:autoSpaceDE w:val="0"/>
        <w:autoSpaceDN w:val="0"/>
        <w:adjustRightInd w:val="0"/>
        <w:ind w:left="1440" w:hanging="720"/>
      </w:pPr>
    </w:p>
    <w:p w:rsidR="003C4732" w:rsidRDefault="003C4732" w:rsidP="003C4732">
      <w:pPr>
        <w:widowControl w:val="0"/>
        <w:autoSpaceDE w:val="0"/>
        <w:autoSpaceDN w:val="0"/>
        <w:adjustRightInd w:val="0"/>
        <w:ind w:left="1440" w:hanging="720"/>
      </w:pPr>
      <w:r>
        <w:t>b)</w:t>
      </w:r>
      <w:r>
        <w:tab/>
        <w:t xml:space="preserve">There shall be seventeen members, one of whom shall be a senior citizen age 60 or over, appointed by the Governor, each appointed to a four year term. The terms of one-half of the Council shall expire every two years on the third Monday in January in odd numbered years.  The Director shall make reasonable efforts to ensure that the membership of the Council is culturally diverse, representative of the population of the State, and geographically representative of the Department's administrative regions. Members shall continue to serve until their successors are appointed and qualified. </w:t>
      </w:r>
    </w:p>
    <w:p w:rsidR="00272ACB" w:rsidRDefault="00272ACB" w:rsidP="003C4732">
      <w:pPr>
        <w:widowControl w:val="0"/>
        <w:autoSpaceDE w:val="0"/>
        <w:autoSpaceDN w:val="0"/>
        <w:adjustRightInd w:val="0"/>
        <w:ind w:left="1440" w:hanging="720"/>
      </w:pPr>
    </w:p>
    <w:p w:rsidR="003C4732" w:rsidRDefault="003C4732" w:rsidP="003C4732">
      <w:pPr>
        <w:widowControl w:val="0"/>
        <w:autoSpaceDE w:val="0"/>
        <w:autoSpaceDN w:val="0"/>
        <w:adjustRightInd w:val="0"/>
        <w:ind w:left="1440" w:hanging="720"/>
      </w:pPr>
      <w:r>
        <w:t>c)</w:t>
      </w:r>
      <w:r>
        <w:tab/>
        <w:t xml:space="preserve">A chairperson and vice chairperson shall be elected by the Council from among its members for a term of one year beginning July 1 of each year. An officer shall be eligible for re-election to the same office held for no more than two consecutive terms. </w:t>
      </w:r>
    </w:p>
    <w:p w:rsidR="00272ACB" w:rsidRDefault="00272ACB" w:rsidP="003C4732">
      <w:pPr>
        <w:widowControl w:val="0"/>
        <w:autoSpaceDE w:val="0"/>
        <w:autoSpaceDN w:val="0"/>
        <w:adjustRightInd w:val="0"/>
        <w:ind w:left="1440" w:hanging="720"/>
      </w:pPr>
    </w:p>
    <w:p w:rsidR="003C4732" w:rsidRDefault="003C4732" w:rsidP="003C4732">
      <w:pPr>
        <w:widowControl w:val="0"/>
        <w:autoSpaceDE w:val="0"/>
        <w:autoSpaceDN w:val="0"/>
        <w:adjustRightInd w:val="0"/>
        <w:ind w:left="1440" w:hanging="720"/>
      </w:pPr>
      <w:r>
        <w:t>d)</w:t>
      </w:r>
      <w:r>
        <w:tab/>
        <w:t xml:space="preserve">Notice of meetings and agendas of regular and special meetings shall, in addition to those required in Section 428.130, be sent to the Governor at least seven days prior to a scheduled meeting of the Council. </w:t>
      </w:r>
    </w:p>
    <w:p w:rsidR="003C4732" w:rsidRDefault="003C4732" w:rsidP="003C4732">
      <w:pPr>
        <w:widowControl w:val="0"/>
        <w:autoSpaceDE w:val="0"/>
        <w:autoSpaceDN w:val="0"/>
        <w:adjustRightInd w:val="0"/>
        <w:ind w:left="1440" w:hanging="720"/>
      </w:pPr>
    </w:p>
    <w:p w:rsidR="003C4732" w:rsidRDefault="003C4732" w:rsidP="003C4732">
      <w:pPr>
        <w:widowControl w:val="0"/>
        <w:autoSpaceDE w:val="0"/>
        <w:autoSpaceDN w:val="0"/>
        <w:adjustRightInd w:val="0"/>
        <w:ind w:left="1440" w:hanging="720"/>
      </w:pPr>
      <w:r>
        <w:t xml:space="preserve">(Source:  Amended at 21 Ill. Reg. 15474, effective December 15, 1997) </w:t>
      </w:r>
    </w:p>
    <w:sectPr w:rsidR="003C4732" w:rsidSect="003C4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732"/>
    <w:rsid w:val="00272ACB"/>
    <w:rsid w:val="003C4732"/>
    <w:rsid w:val="005C3366"/>
    <w:rsid w:val="00C03F71"/>
    <w:rsid w:val="00F81895"/>
    <w:rsid w:val="00FE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