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7095BB" w14:textId="77777777" w:rsidR="00F56826" w:rsidRPr="008A1298" w:rsidRDefault="00F56826" w:rsidP="00F56826">
      <w:pPr>
        <w:rPr>
          <w:rFonts w:eastAsia="Calibri"/>
        </w:rPr>
      </w:pPr>
    </w:p>
    <w:p w14:paraId="157BCDD9" w14:textId="0BA69A0D" w:rsidR="00F56826" w:rsidRPr="00F56826" w:rsidRDefault="00F56826" w:rsidP="00F56826">
      <w:pPr>
        <w:rPr>
          <w:rFonts w:eastAsia="Calibri"/>
          <w:b/>
          <w:bCs/>
        </w:rPr>
      </w:pPr>
      <w:r w:rsidRPr="00F56826">
        <w:rPr>
          <w:rFonts w:eastAsia="Calibri"/>
          <w:b/>
          <w:bCs/>
        </w:rPr>
        <w:t>Section 413.220  Records to be Maintained</w:t>
      </w:r>
    </w:p>
    <w:p w14:paraId="4994C517" w14:textId="77777777" w:rsidR="00F56826" w:rsidRPr="00F56826" w:rsidRDefault="00F56826" w:rsidP="00F56826">
      <w:pPr>
        <w:rPr>
          <w:rFonts w:eastAsia="Calibri"/>
        </w:rPr>
      </w:pPr>
    </w:p>
    <w:p w14:paraId="6B59D33A" w14:textId="77777777" w:rsidR="00F56826" w:rsidRPr="00F56826" w:rsidRDefault="00F56826" w:rsidP="00F56826">
      <w:pPr>
        <w:ind w:left="1440" w:hanging="720"/>
        <w:rPr>
          <w:rFonts w:eastAsia="Calibri"/>
        </w:rPr>
      </w:pPr>
      <w:r w:rsidRPr="00F56826">
        <w:rPr>
          <w:rFonts w:eastAsia="Calibri"/>
        </w:rPr>
        <w:t>a)</w:t>
      </w:r>
      <w:r w:rsidRPr="00F56826">
        <w:rPr>
          <w:rFonts w:eastAsia="Calibri"/>
        </w:rPr>
        <w:tab/>
        <w:t>Records to be maintained by the host home family shall include:</w:t>
      </w:r>
    </w:p>
    <w:p w14:paraId="70094A09" w14:textId="77777777" w:rsidR="00F56826" w:rsidRPr="00F56826" w:rsidRDefault="00F56826" w:rsidP="003B6E03">
      <w:pPr>
        <w:rPr>
          <w:rFonts w:eastAsia="Calibri"/>
        </w:rPr>
      </w:pPr>
    </w:p>
    <w:p w14:paraId="2F6A1FC0" w14:textId="74195FE6" w:rsidR="00F56826" w:rsidRPr="00F56826" w:rsidRDefault="00F56826" w:rsidP="00F56826">
      <w:pPr>
        <w:ind w:left="2160" w:hanging="720"/>
        <w:rPr>
          <w:rFonts w:eastAsia="Calibri"/>
        </w:rPr>
      </w:pPr>
      <w:r w:rsidRPr="00F56826">
        <w:rPr>
          <w:rFonts w:eastAsia="Calibri"/>
        </w:rPr>
        <w:t>1)</w:t>
      </w:r>
      <w:r w:rsidRPr="00F56826">
        <w:rPr>
          <w:rFonts w:eastAsia="Calibri"/>
        </w:rPr>
        <w:tab/>
        <w:t>the name and date of birth of each host home child placed in the host home;</w:t>
      </w:r>
    </w:p>
    <w:p w14:paraId="1550D28F" w14:textId="77777777" w:rsidR="00F56826" w:rsidRPr="00F56826" w:rsidRDefault="00F56826" w:rsidP="003B6E03">
      <w:pPr>
        <w:rPr>
          <w:rFonts w:eastAsia="Calibri"/>
        </w:rPr>
      </w:pPr>
    </w:p>
    <w:p w14:paraId="58AA6834" w14:textId="768C0143" w:rsidR="00F56826" w:rsidRPr="00F56826" w:rsidRDefault="00F56826" w:rsidP="00F56826">
      <w:pPr>
        <w:ind w:left="2160" w:hanging="720"/>
        <w:rPr>
          <w:rFonts w:eastAsia="Calibri"/>
        </w:rPr>
      </w:pPr>
      <w:r w:rsidRPr="00F56826">
        <w:rPr>
          <w:rFonts w:eastAsia="Calibri"/>
        </w:rPr>
        <w:t>2)</w:t>
      </w:r>
      <w:r w:rsidRPr="00F56826">
        <w:rPr>
          <w:rFonts w:eastAsia="Calibri"/>
        </w:rPr>
        <w:tab/>
        <w:t>the legal guardian of the host home child;</w:t>
      </w:r>
    </w:p>
    <w:p w14:paraId="1C6C6BD5" w14:textId="77777777" w:rsidR="00F56826" w:rsidRPr="00F56826" w:rsidRDefault="00F56826" w:rsidP="003B6E03">
      <w:pPr>
        <w:rPr>
          <w:rFonts w:eastAsia="Calibri"/>
        </w:rPr>
      </w:pPr>
    </w:p>
    <w:p w14:paraId="06719529" w14:textId="49AC6ADA" w:rsidR="00F56826" w:rsidRPr="00F56826" w:rsidRDefault="00F56826" w:rsidP="00F56826">
      <w:pPr>
        <w:ind w:left="2160" w:hanging="720"/>
        <w:rPr>
          <w:rFonts w:eastAsia="Calibri"/>
        </w:rPr>
      </w:pPr>
      <w:r w:rsidRPr="00F56826">
        <w:rPr>
          <w:rFonts w:eastAsia="Calibri"/>
        </w:rPr>
        <w:t>3)</w:t>
      </w:r>
      <w:r w:rsidRPr="00F56826">
        <w:rPr>
          <w:rFonts w:eastAsia="Calibri"/>
        </w:rPr>
        <w:tab/>
        <w:t>religion of the host home child;</w:t>
      </w:r>
    </w:p>
    <w:p w14:paraId="4E740402" w14:textId="77777777" w:rsidR="00F56826" w:rsidRPr="00F56826" w:rsidRDefault="00F56826" w:rsidP="003B6E03">
      <w:pPr>
        <w:rPr>
          <w:rFonts w:eastAsia="Calibri"/>
        </w:rPr>
      </w:pPr>
    </w:p>
    <w:p w14:paraId="53CAB0D2" w14:textId="77777777" w:rsidR="00F56826" w:rsidRPr="00F56826" w:rsidRDefault="00F56826" w:rsidP="00F56826">
      <w:pPr>
        <w:ind w:left="2160" w:hanging="720"/>
        <w:rPr>
          <w:rFonts w:eastAsia="Calibri"/>
        </w:rPr>
      </w:pPr>
      <w:r w:rsidRPr="00F56826">
        <w:rPr>
          <w:rFonts w:eastAsia="Calibri"/>
        </w:rPr>
        <w:t>4)</w:t>
      </w:r>
      <w:r w:rsidRPr="00F56826">
        <w:rPr>
          <w:rFonts w:eastAsia="Calibri"/>
        </w:rPr>
        <w:tab/>
        <w:t>arrangements for education of the host home child;</w:t>
      </w:r>
    </w:p>
    <w:p w14:paraId="21EE37F1" w14:textId="77777777" w:rsidR="00F56826" w:rsidRPr="00F56826" w:rsidRDefault="00F56826" w:rsidP="003B6E03">
      <w:pPr>
        <w:rPr>
          <w:rFonts w:eastAsia="Calibri"/>
        </w:rPr>
      </w:pPr>
    </w:p>
    <w:p w14:paraId="4AE4CF40" w14:textId="77777777" w:rsidR="00F56826" w:rsidRPr="00F56826" w:rsidRDefault="00F56826" w:rsidP="00F56826">
      <w:pPr>
        <w:ind w:left="2160" w:hanging="720"/>
        <w:rPr>
          <w:rFonts w:eastAsia="Calibri"/>
        </w:rPr>
      </w:pPr>
      <w:r w:rsidRPr="00F56826">
        <w:rPr>
          <w:rFonts w:eastAsia="Calibri"/>
        </w:rPr>
        <w:t>5)</w:t>
      </w:r>
      <w:r w:rsidRPr="00F56826">
        <w:rPr>
          <w:rFonts w:eastAsia="Calibri"/>
        </w:rPr>
        <w:tab/>
        <w:t>if known, any physical problems, limitations, or allergies the child has, and any current recommendations for special medical care;</w:t>
      </w:r>
    </w:p>
    <w:p w14:paraId="46EF94A7" w14:textId="77777777" w:rsidR="00F56826" w:rsidRPr="00F56826" w:rsidRDefault="00F56826" w:rsidP="003B6E03">
      <w:pPr>
        <w:rPr>
          <w:rFonts w:eastAsia="Calibri"/>
        </w:rPr>
      </w:pPr>
    </w:p>
    <w:p w14:paraId="7026B2AA" w14:textId="77777777" w:rsidR="00F56826" w:rsidRPr="00F56826" w:rsidRDefault="00F56826" w:rsidP="00F56826">
      <w:pPr>
        <w:ind w:left="2160" w:hanging="720"/>
        <w:rPr>
          <w:rFonts w:eastAsia="Calibri"/>
        </w:rPr>
      </w:pPr>
      <w:r w:rsidRPr="00F56826">
        <w:rPr>
          <w:rFonts w:eastAsia="Calibri"/>
        </w:rPr>
        <w:t>6)</w:t>
      </w:r>
      <w:r w:rsidRPr="00F56826">
        <w:rPr>
          <w:rFonts w:eastAsia="Calibri"/>
        </w:rPr>
        <w:tab/>
        <w:t>a record of the emergency evacuation plan and quarterly rehearsals (see Section 413.60); and</w:t>
      </w:r>
    </w:p>
    <w:p w14:paraId="17A12875" w14:textId="77777777" w:rsidR="00F56826" w:rsidRPr="00F56826" w:rsidRDefault="00F56826" w:rsidP="003B6E03">
      <w:pPr>
        <w:rPr>
          <w:rFonts w:eastAsia="Calibri"/>
        </w:rPr>
      </w:pPr>
    </w:p>
    <w:p w14:paraId="1C99DE5B" w14:textId="77777777" w:rsidR="00F56826" w:rsidRPr="00F56826" w:rsidRDefault="00F56826" w:rsidP="00F56826">
      <w:pPr>
        <w:ind w:left="2160" w:hanging="720"/>
        <w:rPr>
          <w:rFonts w:eastAsia="Calibri"/>
        </w:rPr>
      </w:pPr>
      <w:r w:rsidRPr="00F56826">
        <w:rPr>
          <w:rFonts w:eastAsia="Calibri"/>
        </w:rPr>
        <w:t>7)</w:t>
      </w:r>
      <w:r w:rsidRPr="00F56826">
        <w:rPr>
          <w:rFonts w:eastAsia="Calibri"/>
        </w:rPr>
        <w:tab/>
        <w:t>a record of the child care supervision plan, when required under Section 413.90(b).</w:t>
      </w:r>
    </w:p>
    <w:p w14:paraId="55F41855" w14:textId="77777777" w:rsidR="00F56826" w:rsidRPr="00F56826" w:rsidRDefault="00F56826" w:rsidP="003B6E03">
      <w:pPr>
        <w:rPr>
          <w:rFonts w:eastAsia="Calibri"/>
        </w:rPr>
      </w:pPr>
    </w:p>
    <w:p w14:paraId="10565577" w14:textId="77777777" w:rsidR="00F56826" w:rsidRPr="00F56826" w:rsidRDefault="00F56826" w:rsidP="00F56826">
      <w:pPr>
        <w:ind w:left="1440" w:hanging="720"/>
        <w:rPr>
          <w:rFonts w:eastAsia="Calibri"/>
        </w:rPr>
      </w:pPr>
      <w:r w:rsidRPr="00F56826">
        <w:rPr>
          <w:rFonts w:eastAsia="Calibri"/>
        </w:rPr>
        <w:t>b)</w:t>
      </w:r>
      <w:r w:rsidRPr="00F56826">
        <w:rPr>
          <w:rFonts w:eastAsia="Calibri"/>
        </w:rPr>
        <w:tab/>
        <w:t>The licensees shall maintain records to verify attendance at required trainings.</w:t>
      </w:r>
    </w:p>
    <w:p w14:paraId="5B196EE0" w14:textId="77777777" w:rsidR="00F56826" w:rsidRPr="00F56826" w:rsidRDefault="00F56826" w:rsidP="003B6E03">
      <w:pPr>
        <w:rPr>
          <w:rFonts w:eastAsia="Calibri"/>
        </w:rPr>
      </w:pPr>
    </w:p>
    <w:p w14:paraId="751E0960" w14:textId="6E398C41" w:rsidR="000174EB" w:rsidRPr="00F56826" w:rsidRDefault="00F56826" w:rsidP="008A1298">
      <w:pPr>
        <w:ind w:left="1440" w:hanging="720"/>
      </w:pPr>
      <w:r w:rsidRPr="00F56826">
        <w:rPr>
          <w:rFonts w:eastAsia="Calibri"/>
        </w:rPr>
        <w:t>c)</w:t>
      </w:r>
      <w:r w:rsidRPr="00F56826">
        <w:rPr>
          <w:rFonts w:eastAsia="Calibri"/>
        </w:rPr>
        <w:tab/>
        <w:t>Records maintained by the host home parent shall be kept current and shall be open to inspection by the Department or supervising agency. All persons who have access to the host home records shall respect their confidential nature.</w:t>
      </w:r>
    </w:p>
    <w:sectPr w:rsidR="000174EB" w:rsidRPr="00F56826"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E5D058" w14:textId="77777777" w:rsidR="00F56826" w:rsidRDefault="00F56826">
      <w:r>
        <w:separator/>
      </w:r>
    </w:p>
  </w:endnote>
  <w:endnote w:type="continuationSeparator" w:id="0">
    <w:p w14:paraId="122B8091" w14:textId="77777777" w:rsidR="00F56826" w:rsidRDefault="00F568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5AAF0C" w14:textId="77777777" w:rsidR="00F56826" w:rsidRDefault="00F56826">
      <w:r>
        <w:separator/>
      </w:r>
    </w:p>
  </w:footnote>
  <w:footnote w:type="continuationSeparator" w:id="0">
    <w:p w14:paraId="6199C068" w14:textId="77777777" w:rsidR="00F56826" w:rsidRDefault="00F568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826"/>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6E03"/>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A1298"/>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56826"/>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E48CAF"/>
  <w15:chartTrackingRefBased/>
  <w15:docId w15:val="{B941D93E-94BC-41E7-B990-506C1D4EF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034932">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160</Words>
  <Characters>812</Characters>
  <Application>Microsoft Office Word</Application>
  <DocSecurity>0</DocSecurity>
  <Lines>6</Lines>
  <Paragraphs>1</Paragraphs>
  <ScaleCrop>false</ScaleCrop>
  <Company>Illinois General Assembly</Company>
  <LinksUpToDate>false</LinksUpToDate>
  <CharactersWithSpaces>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3</cp:revision>
  <dcterms:created xsi:type="dcterms:W3CDTF">2025-02-10T17:19:00Z</dcterms:created>
  <dcterms:modified xsi:type="dcterms:W3CDTF">2026-03-06T13:57:00Z</dcterms:modified>
</cp:coreProperties>
</file>