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E4" w:rsidRDefault="00C379E4" w:rsidP="00C379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79E4" w:rsidRDefault="00C379E4" w:rsidP="00C379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410.370  Termination of Shelter Care Services</w:t>
      </w:r>
      <w:r>
        <w:t xml:space="preserve"> </w:t>
      </w:r>
    </w:p>
    <w:p w:rsidR="00C379E4" w:rsidRDefault="00C379E4" w:rsidP="00C379E4">
      <w:pPr>
        <w:widowControl w:val="0"/>
        <w:autoSpaceDE w:val="0"/>
        <w:autoSpaceDN w:val="0"/>
        <w:adjustRightInd w:val="0"/>
      </w:pPr>
    </w:p>
    <w:p w:rsidR="00C379E4" w:rsidRDefault="00C379E4" w:rsidP="00C379E4">
      <w:pPr>
        <w:widowControl w:val="0"/>
        <w:autoSpaceDE w:val="0"/>
        <w:autoSpaceDN w:val="0"/>
        <w:adjustRightInd w:val="0"/>
      </w:pPr>
      <w:r>
        <w:t xml:space="preserve">The emergency shelter shall have a written policy outlining the reasons for which residents may be terminated from shelter care services and shall advise residents both in writing and verbally of the policy. </w:t>
      </w:r>
    </w:p>
    <w:sectPr w:rsidR="00C379E4" w:rsidSect="00C379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79E4"/>
    <w:rsid w:val="0017189D"/>
    <w:rsid w:val="005C3366"/>
    <w:rsid w:val="00897232"/>
    <w:rsid w:val="00C379E4"/>
    <w:rsid w:val="00DA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General Assembly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