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9B" w:rsidRDefault="009A569B" w:rsidP="009A569B">
      <w:pPr>
        <w:jc w:val="both"/>
        <w:rPr>
          <w:szCs w:val="24"/>
        </w:rPr>
      </w:pPr>
      <w:bookmarkStart w:id="0" w:name="_GoBack"/>
      <w:bookmarkEnd w:id="0"/>
    </w:p>
    <w:p w:rsidR="009A569B" w:rsidRDefault="009A569B" w:rsidP="009A569B">
      <w:pPr>
        <w:jc w:val="both"/>
        <w:rPr>
          <w:b/>
          <w:bCs/>
          <w:szCs w:val="24"/>
        </w:rPr>
      </w:pPr>
      <w:r>
        <w:rPr>
          <w:b/>
          <w:bCs/>
          <w:szCs w:val="24"/>
        </w:rPr>
        <w:t>Section 409.290 Length of Stay</w:t>
      </w:r>
    </w:p>
    <w:p w:rsidR="009A569B" w:rsidRDefault="009A569B" w:rsidP="009A569B">
      <w:pPr>
        <w:jc w:val="both"/>
        <w:rPr>
          <w:szCs w:val="24"/>
        </w:rPr>
      </w:pPr>
    </w:p>
    <w:p w:rsidR="009A569B" w:rsidRDefault="009A569B" w:rsidP="009A569B">
      <w:pPr>
        <w:rPr>
          <w:szCs w:val="24"/>
        </w:rPr>
      </w:pPr>
      <w:r>
        <w:rPr>
          <w:szCs w:val="24"/>
        </w:rPr>
        <w:t>Homeless youth can remain in the transitional living program up to attaining the age of 18 years.  From 18 years of age and up to 21 years of age, the person can participate in another program within the facility, if available.</w:t>
      </w:r>
    </w:p>
    <w:sectPr w:rsidR="009A569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7780">
      <w:r>
        <w:separator/>
      </w:r>
    </w:p>
  </w:endnote>
  <w:endnote w:type="continuationSeparator" w:id="0">
    <w:p w:rsidR="00000000" w:rsidRDefault="00D7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7780">
      <w:r>
        <w:separator/>
      </w:r>
    </w:p>
  </w:footnote>
  <w:footnote w:type="continuationSeparator" w:id="0">
    <w:p w:rsidR="00000000" w:rsidRDefault="00D77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8718B"/>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A569B"/>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65009"/>
    <w:rsid w:val="00D735B8"/>
    <w:rsid w:val="00D77780"/>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9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9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